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C2" w:rsidRDefault="006E05C2" w:rsidP="006E05C2">
      <w:pPr>
        <w:tabs>
          <w:tab w:val="left" w:pos="4260"/>
        </w:tabs>
        <w:rPr>
          <w:sz w:val="32"/>
          <w:szCs w:val="32"/>
        </w:rPr>
      </w:pPr>
      <w:r>
        <w:rPr>
          <w:sz w:val="32"/>
          <w:szCs w:val="32"/>
        </w:rPr>
        <w:t xml:space="preserve">OGGETTO – considerazioni sui due articoli appresso indicati, a confronto.  </w:t>
      </w:r>
    </w:p>
    <w:p w:rsidR="006E05C2" w:rsidRPr="00BE2D96" w:rsidRDefault="006E05C2" w:rsidP="006E05C2">
      <w:pPr>
        <w:tabs>
          <w:tab w:val="left" w:pos="4260"/>
        </w:tabs>
        <w:ind w:left="414"/>
        <w:rPr>
          <w:b/>
          <w:sz w:val="28"/>
          <w:szCs w:val="28"/>
        </w:rPr>
      </w:pPr>
      <w:r w:rsidRPr="00C15078">
        <w:rPr>
          <w:b/>
          <w:color w:val="C00000"/>
          <w:sz w:val="48"/>
          <w:szCs w:val="48"/>
        </w:rPr>
        <w:t>A</w:t>
      </w:r>
      <w:r>
        <w:rPr>
          <w:b/>
          <w:sz w:val="48"/>
          <w:szCs w:val="48"/>
        </w:rPr>
        <w:t xml:space="preserve"> </w:t>
      </w:r>
      <w:r w:rsidRPr="00BE2D96">
        <w:rPr>
          <w:b/>
          <w:sz w:val="28"/>
          <w:szCs w:val="28"/>
        </w:rPr>
        <w:t>DOI: 10.3171/2021.11-JNS21928</w:t>
      </w:r>
      <w:r w:rsidRPr="00BE2D96">
        <w:rPr>
          <w:b/>
          <w:sz w:val="28"/>
          <w:szCs w:val="28"/>
        </w:rPr>
        <w:tab/>
        <w:t>submitted April 9, 2021;   accepted november 16, 2021;    published on line January 21, 2022  -</w:t>
      </w:r>
      <w:r w:rsidRPr="00BE2D96">
        <w:rPr>
          <w:b/>
          <w:color w:val="C00000"/>
          <w:sz w:val="32"/>
          <w:szCs w:val="32"/>
        </w:rPr>
        <w:t>literature review</w:t>
      </w:r>
      <w:r w:rsidRPr="00BE2D96">
        <w:rPr>
          <w:b/>
          <w:sz w:val="28"/>
          <w:szCs w:val="28"/>
        </w:rPr>
        <w:t>-</w:t>
      </w:r>
    </w:p>
    <w:p w:rsidR="006E05C2" w:rsidRPr="00C15078" w:rsidRDefault="006E05C2" w:rsidP="006E05C2">
      <w:pPr>
        <w:jc w:val="center"/>
        <w:rPr>
          <w:b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t>“</w:t>
      </w:r>
      <w:r w:rsidRPr="005A2E09">
        <w:rPr>
          <w:b/>
          <w:color w:val="0F243E" w:themeColor="text2" w:themeShade="80"/>
          <w:sz w:val="32"/>
          <w:szCs w:val="32"/>
        </w:rPr>
        <w:t>Deep brain stimulation for estreme behaviors associated with autism spectrum disorder converges on a common pathway: a systematic review and connectomic analysis</w:t>
      </w:r>
      <w:r>
        <w:rPr>
          <w:b/>
          <w:color w:val="0F243E" w:themeColor="text2" w:themeShade="80"/>
          <w:sz w:val="32"/>
          <w:szCs w:val="32"/>
        </w:rPr>
        <w:t>”</w:t>
      </w:r>
    </w:p>
    <w:p w:rsidR="006E05C2" w:rsidRPr="00BE2D96" w:rsidRDefault="006E05C2" w:rsidP="006E05C2">
      <w:pPr>
        <w:ind w:left="414"/>
        <w:rPr>
          <w:b/>
          <w:color w:val="0F243E" w:themeColor="text2" w:themeShade="80"/>
          <w:sz w:val="32"/>
          <w:szCs w:val="32"/>
        </w:rPr>
      </w:pPr>
      <w:r w:rsidRPr="00C15078">
        <w:rPr>
          <w:b/>
          <w:color w:val="C00000"/>
          <w:sz w:val="48"/>
          <w:szCs w:val="48"/>
        </w:rPr>
        <w:t>B</w:t>
      </w:r>
      <w:r>
        <w:rPr>
          <w:b/>
          <w:color w:val="0F243E" w:themeColor="text2" w:themeShade="80"/>
          <w:sz w:val="48"/>
          <w:szCs w:val="48"/>
        </w:rPr>
        <w:t xml:space="preserve"> </w:t>
      </w:r>
      <w:r w:rsidRPr="00BE2D96">
        <w:rPr>
          <w:b/>
          <w:color w:val="0F243E" w:themeColor="text2" w:themeShade="80"/>
          <w:sz w:val="32"/>
          <w:szCs w:val="32"/>
        </w:rPr>
        <w:t>doi.org/10.1186/s40814/022/00988-3    registrated on ClinicalTrials.gov 12 June 2019 with the identifier NCT03982888, published on line 2 February 2022   BMC</w:t>
      </w:r>
    </w:p>
    <w:p w:rsidR="006E05C2" w:rsidRPr="00D82BF9" w:rsidRDefault="006E05C2" w:rsidP="006E05C2">
      <w:pPr>
        <w:ind w:left="54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t>An open label prospective pilot trial of nucleus accumbens for children with autism spectrum disorder and severe,  refractory  self-injurious behavior: study protocol.</w:t>
      </w:r>
    </w:p>
    <w:p w:rsidR="006E05C2" w:rsidRPr="00B96E61" w:rsidRDefault="006E05C2" w:rsidP="006E05C2">
      <w:r>
        <w:t xml:space="preserve">                                                                                                                                  </w:t>
      </w:r>
      <w:r w:rsidRPr="00B96E61">
        <w:t xml:space="preserve">                                                                            </w:t>
      </w:r>
      <w:r>
        <w:t xml:space="preserve">                            </w:t>
      </w:r>
    </w:p>
    <w:p w:rsidR="006E05C2" w:rsidRPr="00D03C4C" w:rsidRDefault="006E05C2" w:rsidP="006E05C2">
      <w:pPr>
        <w:tabs>
          <w:tab w:val="left" w:pos="3532"/>
          <w:tab w:val="left" w:pos="3720"/>
        </w:tabs>
        <w:rPr>
          <w:color w:val="FF0000"/>
          <w:sz w:val="36"/>
          <w:szCs w:val="36"/>
        </w:rPr>
      </w:pPr>
      <w:r>
        <w:tab/>
        <w:t xml:space="preserve">    </w:t>
      </w:r>
      <w:r>
        <w:tab/>
      </w:r>
      <w:r w:rsidRPr="00D03C4C">
        <w:rPr>
          <w:color w:val="FF0000"/>
          <w:sz w:val="36"/>
          <w:szCs w:val="36"/>
        </w:rPr>
        <w:t>PREMESSA</w:t>
      </w:r>
    </w:p>
    <w:p w:rsidR="006E05C2" w:rsidRPr="00BB5311" w:rsidRDefault="006E05C2" w:rsidP="00BB5311">
      <w:pPr>
        <w:rPr>
          <w:b/>
          <w:sz w:val="28"/>
          <w:szCs w:val="28"/>
        </w:rPr>
      </w:pPr>
      <w:r w:rsidRPr="00262368">
        <w:rPr>
          <w:sz w:val="28"/>
          <w:szCs w:val="28"/>
        </w:rPr>
        <w:t>La Stimolazione Cerebrale Profonda –</w:t>
      </w:r>
      <w:r>
        <w:rPr>
          <w:sz w:val="28"/>
          <w:szCs w:val="28"/>
        </w:rPr>
        <w:t xml:space="preserve"> </w:t>
      </w:r>
      <w:r w:rsidRPr="00262368">
        <w:rPr>
          <w:sz w:val="28"/>
          <w:szCs w:val="28"/>
        </w:rPr>
        <w:t xml:space="preserve">DBS – </w:t>
      </w:r>
      <w:r>
        <w:rPr>
          <w:sz w:val="28"/>
          <w:szCs w:val="28"/>
        </w:rPr>
        <w:t xml:space="preserve">si pone all’attenzione dei neurologi/neurochirurghi </w:t>
      </w:r>
      <w:r w:rsidRPr="00262368">
        <w:rPr>
          <w:sz w:val="28"/>
          <w:szCs w:val="28"/>
        </w:rPr>
        <w:t xml:space="preserve"> dall’inizio del secolo: per capire perchè </w:t>
      </w:r>
      <w:r w:rsidRPr="00CC28CE">
        <w:rPr>
          <w:b/>
          <w:sz w:val="28"/>
          <w:szCs w:val="28"/>
        </w:rPr>
        <w:t>solo</w:t>
      </w:r>
      <w:r w:rsidRPr="00262368">
        <w:rPr>
          <w:sz w:val="28"/>
          <w:szCs w:val="28"/>
        </w:rPr>
        <w:t xml:space="preserve"> dall’inizio del secolo ci rifacciamo al seguente articolo:</w:t>
      </w:r>
      <w:r w:rsidR="00BB5311">
        <w:rPr>
          <w:sz w:val="28"/>
          <w:szCs w:val="28"/>
        </w:rPr>
        <w:t xml:space="preserve"> </w:t>
      </w:r>
      <w:r w:rsidR="00BB5311" w:rsidRPr="00BB5311">
        <w:rPr>
          <w:b/>
          <w:sz w:val="28"/>
          <w:szCs w:val="28"/>
        </w:rPr>
        <w:t xml:space="preserve">DOI.org/10.2174/1573405054038726  </w:t>
      </w:r>
      <w:r w:rsidRPr="00BB5311">
        <w:rPr>
          <w:b/>
          <w:sz w:val="28"/>
          <w:szCs w:val="28"/>
        </w:rPr>
        <w:t>Voxel -Based Morphometry of the Human Brain: Methods and Applications</w:t>
      </w:r>
      <w:r w:rsidR="00BB5311" w:rsidRPr="00BB5311">
        <w:rPr>
          <w:b/>
          <w:sz w:val="28"/>
          <w:szCs w:val="28"/>
        </w:rPr>
        <w:t xml:space="preserve"> </w:t>
      </w:r>
      <w:r w:rsidRPr="00BB5311">
        <w:rPr>
          <w:b/>
          <w:sz w:val="28"/>
          <w:szCs w:val="28"/>
        </w:rPr>
        <w:t>Current Medical Imaging Reviews, 2005, Vol.1 No1</w:t>
      </w:r>
      <w:r w:rsidR="00BB5311" w:rsidRPr="00BB5311">
        <w:rPr>
          <w:b/>
          <w:sz w:val="28"/>
          <w:szCs w:val="28"/>
        </w:rPr>
        <w:t xml:space="preserve"> page 105-113</w:t>
      </w:r>
      <w:r w:rsidRPr="00BB5311">
        <w:rPr>
          <w:b/>
          <w:sz w:val="28"/>
          <w:szCs w:val="28"/>
        </w:rPr>
        <w:tab/>
      </w:r>
    </w:p>
    <w:p w:rsidR="006E05C2" w:rsidRDefault="006E05C2" w:rsidP="006E05C2">
      <w:pPr>
        <w:tabs>
          <w:tab w:val="left" w:pos="4965"/>
          <w:tab w:val="left" w:pos="6072"/>
          <w:tab w:val="left" w:pos="9135"/>
        </w:tabs>
        <w:rPr>
          <w:sz w:val="28"/>
          <w:szCs w:val="28"/>
        </w:rPr>
      </w:pPr>
      <w:r w:rsidRPr="003F6BD9">
        <w:rPr>
          <w:sz w:val="28"/>
          <w:szCs w:val="28"/>
        </w:rPr>
        <w:t>Chi</w:t>
      </w:r>
      <w:r>
        <w:rPr>
          <w:sz w:val="28"/>
          <w:szCs w:val="28"/>
        </w:rPr>
        <w:t>, tra noi medici interessati ma non specialisti del sistema nervoso andrà oltre il paragrafo introduttivo si renderà conto che è una roba per fisici e affini e ciò che a noi rimane come acquisito è il fatto che le funzioni cerebrali - ciascuna funzione cerebrale - sono sostenute da una porzione di materia cerebrale (cellule e sostanza bianca –connectoma-)  che è possibile definire e localizzare al fine di intervenire su di esse .  Ovviamente non siamo</w:t>
      </w:r>
      <w:r w:rsidR="00004D9D">
        <w:rPr>
          <w:sz w:val="28"/>
          <w:szCs w:val="28"/>
        </w:rPr>
        <w:t xml:space="preserve"> noi a definire e localizzare tale</w:t>
      </w:r>
      <w:r>
        <w:rPr>
          <w:sz w:val="28"/>
          <w:szCs w:val="28"/>
        </w:rPr>
        <w:t xml:space="preserve"> quantum cerebrale relativo ad una funzione ma fisici, matematici, st</w:t>
      </w:r>
      <w:r w:rsidR="00004D9D">
        <w:rPr>
          <w:sz w:val="28"/>
          <w:szCs w:val="28"/>
        </w:rPr>
        <w:t xml:space="preserve">atistici, informatici ed </w:t>
      </w:r>
      <w:r>
        <w:rPr>
          <w:sz w:val="28"/>
          <w:szCs w:val="28"/>
        </w:rPr>
        <w:t>a</w:t>
      </w:r>
      <w:r w:rsidR="00004D9D">
        <w:rPr>
          <w:sz w:val="28"/>
          <w:szCs w:val="28"/>
        </w:rPr>
        <w:t>l</w:t>
      </w:r>
      <w:r>
        <w:rPr>
          <w:sz w:val="28"/>
          <w:szCs w:val="28"/>
        </w:rPr>
        <w:t>tri</w:t>
      </w:r>
      <w:r w:rsidR="00004D9D">
        <w:rPr>
          <w:sz w:val="28"/>
          <w:szCs w:val="28"/>
        </w:rPr>
        <w:t xml:space="preserve"> ancora</w:t>
      </w:r>
      <w:r>
        <w:rPr>
          <w:sz w:val="28"/>
          <w:szCs w:val="28"/>
        </w:rPr>
        <w:t>.    Essi hanno reso fruibili ai medici  i prodotti finali delle rigorose procedure dimostrative elaborate e validate più o meno</w:t>
      </w:r>
      <w:r w:rsidR="00FD2A65">
        <w:rPr>
          <w:sz w:val="28"/>
          <w:szCs w:val="28"/>
        </w:rPr>
        <w:t xml:space="preserve"> dagli anni 90 in poi</w:t>
      </w:r>
      <w:r>
        <w:rPr>
          <w:sz w:val="28"/>
          <w:szCs w:val="28"/>
        </w:rPr>
        <w:t xml:space="preserve"> del secolo scorso come fMRI, EEG, PET solo per nominarne alcune.</w:t>
      </w:r>
    </w:p>
    <w:p w:rsidR="006E05C2" w:rsidRDefault="006E05C2" w:rsidP="006E05C2">
      <w:pPr>
        <w:tabs>
          <w:tab w:val="left" w:pos="4965"/>
          <w:tab w:val="left" w:pos="6072"/>
          <w:tab w:val="left" w:pos="913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Funziona così: noi clinici poniamo agli scienziati (da qui in poi così li chiameremo tutti i non medici) domande e istanze, loro realizzano le soluzioni che le soddisfano e ce le fanno capire per sommi capi, noi le applichiamo sui nostri pazienti e tutti insieme vediamo se funzionano ed a volte anche perché funzionano.      Si conosceva .già da tempo la stimolazione elettrica non invasiva della corteccia (tCDS e simili, approvata FDA per parecchie patologie</w:t>
      </w:r>
      <w:r w:rsidR="00610E6D">
        <w:rPr>
          <w:sz w:val="28"/>
          <w:szCs w:val="28"/>
        </w:rPr>
        <w:t>)</w:t>
      </w:r>
      <w:r>
        <w:rPr>
          <w:sz w:val="28"/>
          <w:szCs w:val="28"/>
        </w:rPr>
        <w:t>, pochissimo applicata in Italia</w:t>
      </w:r>
      <w:r w:rsidR="00610E6D">
        <w:rPr>
          <w:sz w:val="28"/>
          <w:szCs w:val="28"/>
        </w:rPr>
        <w:t xml:space="preserve"> ma</w:t>
      </w:r>
      <w:r>
        <w:rPr>
          <w:sz w:val="28"/>
          <w:szCs w:val="28"/>
        </w:rPr>
        <w:t xml:space="preserve"> con discreti risultati.  Man mano che proseguivano </w:t>
      </w:r>
      <w:r w:rsidR="00610E6D">
        <w:rPr>
          <w:sz w:val="28"/>
          <w:szCs w:val="28"/>
        </w:rPr>
        <w:t xml:space="preserve">con </w:t>
      </w:r>
      <w:r>
        <w:rPr>
          <w:sz w:val="28"/>
          <w:szCs w:val="28"/>
        </w:rPr>
        <w:t>le acquisizioni di brain mapping ci si è accorti che le patologie psichiatriche gravi , quelle che sottintendevano funzioni severamente“deviate”</w:t>
      </w:r>
      <w:r w:rsidR="00610E6D">
        <w:rPr>
          <w:sz w:val="28"/>
          <w:szCs w:val="28"/>
        </w:rPr>
        <w:t>,</w:t>
      </w:r>
      <w:r>
        <w:rPr>
          <w:sz w:val="28"/>
          <w:szCs w:val="28"/>
        </w:rPr>
        <w:t xml:space="preserve">  coinvolgenti anche la sfera affettiva, presentavano un circuito che comprendeva almeno una “stazione” alla base del cervello come ippocampo, giro cingolato, amigdala ecc…  Tutte zone non accessibili con la tCDS e simili.</w:t>
      </w:r>
      <w:r w:rsidR="00610E6D">
        <w:rPr>
          <w:sz w:val="28"/>
          <w:szCs w:val="28"/>
        </w:rPr>
        <w:t xml:space="preserve">     </w:t>
      </w:r>
      <w:r>
        <w:rPr>
          <w:sz w:val="28"/>
          <w:szCs w:val="28"/>
        </w:rPr>
        <w:t>Per raggiungere le formazioni della base i neurochirurghi hanno proposto ai loro pz. l’impianto di elettrodi in varie zone della base del cervello per attuare la STIMOLAZIONE CEREBRALE PROFONDA  -DBS -  Gli scienziati hanno fornito loro i device con la strumentazione di localizzazione e controllo, ed essi hanno avuto il coraggio di impiantarli, raggiungendo risultati terapeutici impensabili.</w:t>
      </w:r>
    </w:p>
    <w:p w:rsidR="006E05C2" w:rsidRDefault="006E05C2" w:rsidP="006E05C2">
      <w:pPr>
        <w:tabs>
          <w:tab w:val="left" w:pos="4965"/>
          <w:tab w:val="left" w:pos="6072"/>
          <w:tab w:val="left" w:pos="9135"/>
        </w:tabs>
        <w:rPr>
          <w:sz w:val="28"/>
          <w:szCs w:val="28"/>
        </w:rPr>
      </w:pPr>
      <w:r>
        <w:rPr>
          <w:sz w:val="28"/>
          <w:szCs w:val="28"/>
        </w:rPr>
        <w:t xml:space="preserve">Questi risultati sono trattati negli articoli in oggetto che qui vogliamo commentare. </w:t>
      </w:r>
    </w:p>
    <w:p w:rsidR="006E05C2" w:rsidRDefault="006E05C2" w:rsidP="006E05C2">
      <w:pPr>
        <w:tabs>
          <w:tab w:val="left" w:pos="4965"/>
          <w:tab w:val="left" w:pos="6072"/>
          <w:tab w:val="left" w:pos="9135"/>
        </w:tabs>
        <w:rPr>
          <w:sz w:val="28"/>
          <w:szCs w:val="28"/>
        </w:rPr>
      </w:pPr>
      <w:r>
        <w:rPr>
          <w:sz w:val="28"/>
          <w:szCs w:val="28"/>
        </w:rPr>
        <w:t>Riepilogando noi clinici sappiamo che:</w:t>
      </w:r>
    </w:p>
    <w:p w:rsidR="006E05C2" w:rsidRDefault="006E05C2" w:rsidP="006E05C2">
      <w:pPr>
        <w:pStyle w:val="Paragrafoelenco"/>
        <w:numPr>
          <w:ilvl w:val="0"/>
          <w:numId w:val="2"/>
        </w:numPr>
        <w:tabs>
          <w:tab w:val="left" w:pos="4965"/>
          <w:tab w:val="left" w:pos="9135"/>
        </w:tabs>
        <w:rPr>
          <w:sz w:val="28"/>
          <w:szCs w:val="28"/>
        </w:rPr>
      </w:pPr>
      <w:r w:rsidRPr="00026091">
        <w:rPr>
          <w:sz w:val="28"/>
          <w:szCs w:val="28"/>
        </w:rPr>
        <w:t xml:space="preserve">Il cervello è l’organo più resiliente in natura, è capace di plasticità, sussidiarietà, differenziazione e altro ancora  e queste sono solo le cose che </w:t>
      </w:r>
      <w:r>
        <w:rPr>
          <w:sz w:val="28"/>
          <w:szCs w:val="28"/>
        </w:rPr>
        <w:t xml:space="preserve">si </w:t>
      </w:r>
      <w:r w:rsidRPr="00026091">
        <w:rPr>
          <w:sz w:val="28"/>
          <w:szCs w:val="28"/>
        </w:rPr>
        <w:t>sa</w:t>
      </w:r>
      <w:r>
        <w:rPr>
          <w:sz w:val="28"/>
          <w:szCs w:val="28"/>
        </w:rPr>
        <w:t>nn</w:t>
      </w:r>
      <w:r w:rsidRPr="00026091">
        <w:rPr>
          <w:sz w:val="28"/>
          <w:szCs w:val="28"/>
        </w:rPr>
        <w:t xml:space="preserve">o ad oggi.  </w:t>
      </w:r>
    </w:p>
    <w:p w:rsidR="006E05C2" w:rsidRDefault="006E05C2" w:rsidP="006E05C2">
      <w:pPr>
        <w:pStyle w:val="Paragrafoelenco"/>
        <w:numPr>
          <w:ilvl w:val="0"/>
          <w:numId w:val="2"/>
        </w:numPr>
        <w:tabs>
          <w:tab w:val="left" w:pos="4965"/>
          <w:tab w:val="left" w:pos="9135"/>
        </w:tabs>
        <w:rPr>
          <w:sz w:val="28"/>
          <w:szCs w:val="28"/>
        </w:rPr>
      </w:pPr>
      <w:r>
        <w:rPr>
          <w:sz w:val="28"/>
          <w:szCs w:val="28"/>
        </w:rPr>
        <w:t xml:space="preserve">Esso funziona per uniità anatomiche </w:t>
      </w:r>
      <w:r w:rsidRPr="00026091">
        <w:rPr>
          <w:sz w:val="28"/>
          <w:szCs w:val="28"/>
        </w:rPr>
        <w:t>che vengono misurate/identificate in voxel che sono, semplificando molto, unità volumetriche</w:t>
      </w:r>
      <w:r w:rsidR="00610E6D">
        <w:rPr>
          <w:sz w:val="28"/>
          <w:szCs w:val="28"/>
        </w:rPr>
        <w:t>;</w:t>
      </w:r>
      <w:r w:rsidRPr="00026091">
        <w:rPr>
          <w:sz w:val="28"/>
          <w:szCs w:val="28"/>
        </w:rPr>
        <w:t xml:space="preserve"> gli scienziati distinguono una zona cerebrale da un’altra vicina in base alle caratteristiche dei voxel di cui è composta .</w:t>
      </w:r>
    </w:p>
    <w:p w:rsidR="006E05C2" w:rsidRDefault="006E05C2" w:rsidP="006E05C2">
      <w:pPr>
        <w:pStyle w:val="Paragrafoelenco"/>
        <w:numPr>
          <w:ilvl w:val="0"/>
          <w:numId w:val="2"/>
        </w:numPr>
        <w:tabs>
          <w:tab w:val="left" w:pos="4965"/>
          <w:tab w:val="left" w:pos="9135"/>
        </w:tabs>
        <w:rPr>
          <w:sz w:val="28"/>
          <w:szCs w:val="28"/>
        </w:rPr>
      </w:pPr>
      <w:r>
        <w:rPr>
          <w:sz w:val="28"/>
          <w:szCs w:val="28"/>
        </w:rPr>
        <w:t>Le</w:t>
      </w:r>
      <w:r w:rsidRPr="00CF173F">
        <w:rPr>
          <w:sz w:val="28"/>
          <w:szCs w:val="28"/>
        </w:rPr>
        <w:t xml:space="preserve"> funzioni</w:t>
      </w:r>
      <w:r>
        <w:rPr>
          <w:sz w:val="28"/>
          <w:szCs w:val="28"/>
        </w:rPr>
        <w:t xml:space="preserve"> cerebrali sono</w:t>
      </w:r>
      <w:r w:rsidRPr="00CF173F">
        <w:rPr>
          <w:sz w:val="28"/>
          <w:szCs w:val="28"/>
        </w:rPr>
        <w:t xml:space="preserve"> tutto ci</w:t>
      </w:r>
      <w:r>
        <w:rPr>
          <w:sz w:val="28"/>
          <w:szCs w:val="28"/>
        </w:rPr>
        <w:t xml:space="preserve">ò che percepiamo </w:t>
      </w:r>
      <w:r w:rsidRPr="00CF173F">
        <w:rPr>
          <w:sz w:val="28"/>
          <w:szCs w:val="28"/>
        </w:rPr>
        <w:t>, agiamo, pensiamo, elaboriamo, proviamo</w:t>
      </w:r>
      <w:r>
        <w:rPr>
          <w:sz w:val="28"/>
          <w:szCs w:val="28"/>
        </w:rPr>
        <w:t xml:space="preserve">.    </w:t>
      </w:r>
    </w:p>
    <w:p w:rsidR="006E05C2" w:rsidRDefault="006E05C2" w:rsidP="006E05C2">
      <w:pPr>
        <w:pStyle w:val="Paragrafoelenco"/>
        <w:numPr>
          <w:ilvl w:val="0"/>
          <w:numId w:val="2"/>
        </w:numPr>
        <w:tabs>
          <w:tab w:val="left" w:pos="4965"/>
          <w:tab w:val="left" w:pos="9135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CF173F">
        <w:rPr>
          <w:sz w:val="28"/>
          <w:szCs w:val="28"/>
        </w:rPr>
        <w:t xml:space="preserve">utte </w:t>
      </w:r>
      <w:r>
        <w:rPr>
          <w:sz w:val="28"/>
          <w:szCs w:val="28"/>
        </w:rPr>
        <w:t xml:space="preserve">le zone del cervello sono </w:t>
      </w:r>
      <w:r w:rsidRPr="00CF173F">
        <w:rPr>
          <w:sz w:val="28"/>
          <w:szCs w:val="28"/>
        </w:rPr>
        <w:t xml:space="preserve">in collegamento tra loro </w:t>
      </w:r>
      <w:r>
        <w:rPr>
          <w:sz w:val="28"/>
          <w:szCs w:val="28"/>
        </w:rPr>
        <w:t>tramite</w:t>
      </w:r>
      <w:r w:rsidRPr="00CF173F">
        <w:rPr>
          <w:sz w:val="28"/>
          <w:szCs w:val="28"/>
        </w:rPr>
        <w:t xml:space="preserve"> strutture anatomiche</w:t>
      </w:r>
      <w:r>
        <w:rPr>
          <w:sz w:val="28"/>
          <w:szCs w:val="28"/>
        </w:rPr>
        <w:t xml:space="preserve"> –il connectoma-,</w:t>
      </w:r>
      <w:r w:rsidRPr="00CF173F">
        <w:rPr>
          <w:sz w:val="28"/>
          <w:szCs w:val="28"/>
        </w:rPr>
        <w:t xml:space="preserve"> ben riconoscibili</w:t>
      </w:r>
      <w:r>
        <w:rPr>
          <w:sz w:val="28"/>
          <w:szCs w:val="28"/>
        </w:rPr>
        <w:t xml:space="preserve"> e documentabili</w:t>
      </w:r>
      <w:r w:rsidRPr="00CF173F">
        <w:rPr>
          <w:sz w:val="28"/>
          <w:szCs w:val="28"/>
        </w:rPr>
        <w:t xml:space="preserve"> dagli scienziati</w:t>
      </w:r>
      <w:r>
        <w:rPr>
          <w:sz w:val="28"/>
          <w:szCs w:val="28"/>
        </w:rPr>
        <w:t xml:space="preserve">. </w:t>
      </w:r>
    </w:p>
    <w:p w:rsidR="006E05C2" w:rsidRPr="00CF173F" w:rsidRDefault="006E05C2" w:rsidP="006E05C2">
      <w:pPr>
        <w:pStyle w:val="Paragrafoelenco"/>
        <w:numPr>
          <w:ilvl w:val="0"/>
          <w:numId w:val="2"/>
        </w:numPr>
        <w:tabs>
          <w:tab w:val="left" w:pos="4965"/>
          <w:tab w:val="left" w:pos="9135"/>
        </w:tabs>
        <w:rPr>
          <w:sz w:val="28"/>
          <w:szCs w:val="28"/>
        </w:rPr>
      </w:pPr>
      <w:r>
        <w:rPr>
          <w:sz w:val="28"/>
          <w:szCs w:val="28"/>
        </w:rPr>
        <w:t>DBS: in definitiva la nostra parte di clinici consiste nelll’ individuare il sintomo-core, riconoscere la/le funzioni  “deviate” che esso sottende  e</w:t>
      </w:r>
      <w:r w:rsidRPr="00CF173F">
        <w:rPr>
          <w:sz w:val="28"/>
          <w:szCs w:val="28"/>
        </w:rPr>
        <w:t xml:space="preserve"> chiedere agli scienziati di cercare </w:t>
      </w:r>
      <w:r>
        <w:rPr>
          <w:sz w:val="28"/>
          <w:szCs w:val="28"/>
        </w:rPr>
        <w:t xml:space="preserve">(con glì strumenti che sanno maneggiare perché li hanno messi a punto loro) </w:t>
      </w:r>
      <w:r w:rsidRPr="00CF173F">
        <w:rPr>
          <w:sz w:val="28"/>
          <w:szCs w:val="28"/>
        </w:rPr>
        <w:t>la</w:t>
      </w:r>
      <w:r w:rsidR="00610E6D">
        <w:rPr>
          <w:sz w:val="28"/>
          <w:szCs w:val="28"/>
        </w:rPr>
        <w:t>/le</w:t>
      </w:r>
      <w:r w:rsidRPr="00CF173F">
        <w:rPr>
          <w:sz w:val="28"/>
          <w:szCs w:val="28"/>
        </w:rPr>
        <w:t xml:space="preserve"> </w:t>
      </w:r>
      <w:r>
        <w:rPr>
          <w:sz w:val="28"/>
          <w:szCs w:val="28"/>
        </w:rPr>
        <w:t>difformità che provoca</w:t>
      </w:r>
      <w:r w:rsidR="00610E6D">
        <w:rPr>
          <w:sz w:val="28"/>
          <w:szCs w:val="28"/>
        </w:rPr>
        <w:t>no</w:t>
      </w:r>
      <w:r>
        <w:rPr>
          <w:sz w:val="28"/>
          <w:szCs w:val="28"/>
        </w:rPr>
        <w:t xml:space="preserve"> i</w:t>
      </w:r>
      <w:r w:rsidRPr="00CF173F">
        <w:rPr>
          <w:sz w:val="28"/>
          <w:szCs w:val="28"/>
        </w:rPr>
        <w:t>l sintomo-core</w:t>
      </w:r>
      <w:r>
        <w:rPr>
          <w:sz w:val="28"/>
          <w:szCs w:val="28"/>
        </w:rPr>
        <w:t>.</w:t>
      </w:r>
    </w:p>
    <w:p w:rsidR="006E05C2" w:rsidRDefault="006E05C2" w:rsidP="006E05C2">
      <w:pPr>
        <w:tabs>
          <w:tab w:val="left" w:pos="4965"/>
          <w:tab w:val="left" w:pos="913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Esempio</w:t>
      </w:r>
    </w:p>
    <w:p w:rsidR="006E05C2" w:rsidRDefault="006E05C2" w:rsidP="006E05C2">
      <w:pPr>
        <w:tabs>
          <w:tab w:val="left" w:pos="4965"/>
          <w:tab w:val="left" w:pos="9135"/>
        </w:tabs>
        <w:rPr>
          <w:sz w:val="28"/>
          <w:szCs w:val="28"/>
        </w:rPr>
      </w:pPr>
      <w:r>
        <w:rPr>
          <w:sz w:val="28"/>
          <w:szCs w:val="28"/>
        </w:rPr>
        <w:t xml:space="preserve">Abbiamo un paziente che manifesta allucinazioni uditive (sente le voci) che condizionano pesantemente la sua giornata ed i rapporti interpersonali. </w:t>
      </w:r>
    </w:p>
    <w:p w:rsidR="006E05C2" w:rsidRDefault="006E05C2" w:rsidP="006E05C2">
      <w:pPr>
        <w:tabs>
          <w:tab w:val="left" w:pos="4965"/>
          <w:tab w:val="left" w:pos="9135"/>
        </w:tabs>
        <w:rPr>
          <w:sz w:val="28"/>
          <w:szCs w:val="28"/>
        </w:rPr>
      </w:pPr>
      <w:r>
        <w:rPr>
          <w:sz w:val="28"/>
          <w:szCs w:val="28"/>
        </w:rPr>
        <w:t xml:space="preserve">E’ ovvio che si comincerà dalla corteccia uditiva temporale e, se non si trova un focus o una neoformazione o qualcos’altro si procedererà lungo il circuito uditivo, attraverso  il connectoma,  fino alle formazioni della base dove la funzione uditiva </w:t>
      </w:r>
      <w:r w:rsidR="00610E6D">
        <w:rPr>
          <w:sz w:val="28"/>
          <w:szCs w:val="28"/>
        </w:rPr>
        <w:t xml:space="preserve">più </w:t>
      </w:r>
      <w:r>
        <w:rPr>
          <w:sz w:val="28"/>
          <w:szCs w:val="28"/>
        </w:rPr>
        <w:t xml:space="preserve">si integra con molte altre;  non è detto però che si trovi una difformità e allora  come si fa?   Non c’è una procedura standard a cui si attengono tutti i neurochirurghi.         Per ora i casi trattati con impianto di elettrodi per DBS sono pochi e poco pubblicati. Certamente il brain mapping della letteratura è fondamentale ed i device oggi disponibili sono molto più performanti di qualche anno fa (per averne un’idea vedi  dbs-percept-hcp-brochure-final.pdf  sviluppato da MEDTRONIC).    Comunque solo un neurochirurgo che avesse esperienza potrebbe veramente farci capire qualcosa.. </w:t>
      </w:r>
    </w:p>
    <w:p w:rsidR="006E05C2" w:rsidRPr="00803835" w:rsidRDefault="006E05C2" w:rsidP="006E05C2">
      <w:pPr>
        <w:tabs>
          <w:tab w:val="left" w:pos="4260"/>
        </w:tabs>
        <w:rPr>
          <w:b/>
          <w:sz w:val="28"/>
          <w:szCs w:val="28"/>
        </w:rPr>
      </w:pPr>
      <w:r w:rsidRPr="00803835">
        <w:rPr>
          <w:sz w:val="28"/>
          <w:szCs w:val="28"/>
        </w:rPr>
        <w:t>Tutto ciò premesso possiamo iniziare a commentare gli articoli in oggetto</w:t>
      </w:r>
      <w:r w:rsidR="00803835" w:rsidRPr="00803835">
        <w:rPr>
          <w:sz w:val="28"/>
          <w:szCs w:val="28"/>
        </w:rPr>
        <w:t>;</w:t>
      </w:r>
      <w:r w:rsidRPr="00803835">
        <w:rPr>
          <w:sz w:val="28"/>
          <w:szCs w:val="28"/>
        </w:rPr>
        <w:t xml:space="preserve"> </w:t>
      </w:r>
      <w:r w:rsidR="00803835" w:rsidRPr="00803835">
        <w:rPr>
          <w:sz w:val="28"/>
          <w:szCs w:val="28"/>
        </w:rPr>
        <w:t>l</w:t>
      </w:r>
      <w:r w:rsidRPr="00803835">
        <w:rPr>
          <w:sz w:val="28"/>
          <w:szCs w:val="28"/>
        </w:rPr>
        <w:t>i abbiamo messi a confronto perché sono prodotti dallo stesso gruppo, con i loro pazienti, in tempi diversi;   è stato compilato ed inviato prima l’articolo a BMC (giugno 2019), poi la review a JNS  (novembre 2021).</w:t>
      </w:r>
      <w:r w:rsidRPr="00803835">
        <w:rPr>
          <w:b/>
          <w:sz w:val="28"/>
          <w:szCs w:val="28"/>
        </w:rPr>
        <w:t xml:space="preserve">   </w:t>
      </w:r>
    </w:p>
    <w:p w:rsidR="006E05C2" w:rsidRDefault="006E05C2" w:rsidP="006E05C2">
      <w:pPr>
        <w:tabs>
          <w:tab w:val="left" w:pos="4260"/>
        </w:tabs>
        <w:rPr>
          <w:b/>
          <w:sz w:val="32"/>
          <w:szCs w:val="32"/>
        </w:rPr>
      </w:pPr>
      <w:r w:rsidRPr="00803835">
        <w:rPr>
          <w:sz w:val="28"/>
          <w:szCs w:val="28"/>
        </w:rPr>
        <w:t>Nel dicembre 2020 è stata impiantata un’altra pz. E.T., che non è stata inclusa ed è sotto osservazione: di lei sappiamo per un articolo pubblicato a firma Avis Favaro, giornalista, di cui al sito</w:t>
      </w:r>
      <w:r w:rsidRPr="00803835">
        <w:rPr>
          <w:b/>
          <w:sz w:val="28"/>
          <w:szCs w:val="28"/>
        </w:rPr>
        <w:t xml:space="preserve">  </w:t>
      </w:r>
      <w:hyperlink r:id="rId8" w:history="1">
        <w:r w:rsidRPr="00803835">
          <w:rPr>
            <w:rStyle w:val="Collegamentoipertestuale"/>
            <w:b/>
            <w:sz w:val="28"/>
            <w:szCs w:val="28"/>
          </w:rPr>
          <w:t>www.ctvnews.ca/health/canadiangirlwithautism</w:t>
        </w:r>
      </w:hyperlink>
      <w:r>
        <w:rPr>
          <w:b/>
          <w:sz w:val="32"/>
          <w:szCs w:val="32"/>
        </w:rPr>
        <w:t xml:space="preserve"> .  </w:t>
      </w:r>
    </w:p>
    <w:p w:rsidR="006E05C2" w:rsidRDefault="006E05C2" w:rsidP="006E05C2">
      <w:pPr>
        <w:tabs>
          <w:tab w:val="left" w:pos="4260"/>
        </w:tabs>
        <w:rPr>
          <w:color w:val="0F243E" w:themeColor="text2" w:themeShade="80"/>
          <w:sz w:val="28"/>
          <w:szCs w:val="28"/>
        </w:rPr>
      </w:pPr>
      <w:r>
        <w:rPr>
          <w:sz w:val="28"/>
          <w:szCs w:val="28"/>
        </w:rPr>
        <w:t>Va detto però che mentre l’</w:t>
      </w:r>
      <w:r w:rsidRPr="00373AF4">
        <w:rPr>
          <w:color w:val="0F243E" w:themeColor="text2" w:themeShade="80"/>
          <w:sz w:val="28"/>
          <w:szCs w:val="28"/>
        </w:rPr>
        <w:t>articolo</w:t>
      </w:r>
      <w:r>
        <w:rPr>
          <w:color w:val="0F243E" w:themeColor="text2" w:themeShade="80"/>
          <w:sz w:val="28"/>
          <w:szCs w:val="28"/>
        </w:rPr>
        <w:t xml:space="preserve"> della BMC è open, la review non è “free” e ciò è insolito perché gli articoli importanti di solito  lo sono: io vi posso dire che vale i 45 dollari che costa. </w:t>
      </w:r>
    </w:p>
    <w:p w:rsidR="006E05C2" w:rsidRDefault="006E05C2" w:rsidP="006E05C2">
      <w:pPr>
        <w:tabs>
          <w:tab w:val="left" w:pos="4260"/>
        </w:tabs>
        <w:rPr>
          <w:color w:val="0F243E" w:themeColor="text2" w:themeShade="80"/>
          <w:sz w:val="28"/>
          <w:szCs w:val="28"/>
        </w:rPr>
      </w:pPr>
    </w:p>
    <w:p w:rsidR="006E05C2" w:rsidRDefault="006E05C2" w:rsidP="006E05C2">
      <w:pPr>
        <w:tabs>
          <w:tab w:val="left" w:pos="4260"/>
        </w:tabs>
        <w:rPr>
          <w:color w:val="0F243E" w:themeColor="text2" w:themeShade="80"/>
          <w:sz w:val="28"/>
          <w:szCs w:val="28"/>
        </w:rPr>
      </w:pPr>
      <w:r w:rsidRPr="00752553">
        <w:rPr>
          <w:b/>
          <w:color w:val="FF0000"/>
          <w:sz w:val="36"/>
          <w:szCs w:val="36"/>
        </w:rPr>
        <w:t>B-</w:t>
      </w:r>
      <w:r>
        <w:rPr>
          <w:color w:val="0F243E" w:themeColor="text2" w:themeShade="80"/>
          <w:sz w:val="36"/>
          <w:szCs w:val="36"/>
        </w:rPr>
        <w:t xml:space="preserve">   </w:t>
      </w:r>
      <w:r>
        <w:rPr>
          <w:color w:val="0F243E" w:themeColor="text2" w:themeShade="80"/>
          <w:sz w:val="28"/>
          <w:szCs w:val="28"/>
        </w:rPr>
        <w:t xml:space="preserve">Primo scopo dichiarato è la fattibilità dell’impresa. Gli autori vogliono dimostrare che se l’hanno fatto loro vuol dire che si può fare: vero!   Però in Canada, ambiente universitario, dove gli psichiatri sono a stretto contatto con gli scienziati, amano le moderne tecniche di indagine strumentale, comunicano coi neurochirurghi ed entrambi maneggiano da tempo i concetti di funzioni cerebrali a cui sottendono circuiti cerebrali mappati  </w:t>
      </w:r>
      <w:r w:rsidRPr="00B40B8A">
        <w:rPr>
          <w:color w:val="0F243E" w:themeColor="text2" w:themeShade="80"/>
          <w:sz w:val="28"/>
          <w:szCs w:val="28"/>
        </w:rPr>
        <w:t>( The whole brain Atlas -1995/99 Keith A. Johnson, J. Alex Becher  Harvard Medical School )</w:t>
      </w:r>
      <w:r>
        <w:rPr>
          <w:color w:val="0F243E" w:themeColor="text2" w:themeShade="80"/>
          <w:sz w:val="28"/>
          <w:szCs w:val="28"/>
        </w:rPr>
        <w:t xml:space="preserve"> </w:t>
      </w:r>
      <w:r w:rsidRPr="00B40B8A">
        <w:rPr>
          <w:b/>
          <w:color w:val="0F243E" w:themeColor="text2" w:themeShade="80"/>
          <w:sz w:val="28"/>
          <w:szCs w:val="28"/>
          <w:u w:val="single"/>
        </w:rPr>
        <w:t xml:space="preserve">.   E tutti quanti sospettano che il sintomo-core e </w:t>
      </w:r>
      <w:r w:rsidRPr="00B40B8A">
        <w:rPr>
          <w:b/>
          <w:color w:val="0F243E" w:themeColor="text2" w:themeShade="80"/>
          <w:sz w:val="28"/>
          <w:szCs w:val="28"/>
          <w:u w:val="single"/>
        </w:rPr>
        <w:lastRenderedPageBreak/>
        <w:t>la/le funzioni implicate rispondano alla realtà diagnostica e terapeutica molto meglio della nosografia ufficiale del DSM 5.</w:t>
      </w:r>
      <w:r>
        <w:rPr>
          <w:b/>
          <w:color w:val="0F243E" w:themeColor="text2" w:themeShade="80"/>
          <w:sz w:val="28"/>
          <w:szCs w:val="28"/>
          <w:u w:val="single"/>
        </w:rPr>
        <w:t xml:space="preserve"> </w:t>
      </w:r>
      <w:r w:rsidR="00803835" w:rsidRPr="00803835">
        <w:rPr>
          <w:b/>
          <w:color w:val="0F243E" w:themeColor="text2" w:themeShade="80"/>
          <w:sz w:val="28"/>
          <w:szCs w:val="28"/>
        </w:rPr>
        <w:t xml:space="preserve">         </w:t>
      </w:r>
      <w:r w:rsidR="00803835">
        <w:rPr>
          <w:b/>
          <w:color w:val="0F243E" w:themeColor="text2" w:themeShade="80"/>
          <w:sz w:val="28"/>
          <w:szCs w:val="28"/>
          <w:u w:val="single"/>
        </w:rPr>
        <w:t xml:space="preserve">  </w:t>
      </w:r>
      <w:r>
        <w:rPr>
          <w:color w:val="0F243E" w:themeColor="text2" w:themeShade="80"/>
          <w:sz w:val="28"/>
          <w:szCs w:val="28"/>
        </w:rPr>
        <w:t xml:space="preserve">Qui da noi non è così :  possiamo solo augurarci che vada in porto il progetto di </w:t>
      </w:r>
      <w:r w:rsidRPr="00952D3C">
        <w:rPr>
          <w:b/>
          <w:color w:val="FF0000"/>
          <w:sz w:val="28"/>
          <w:szCs w:val="28"/>
          <w:u w:val="single"/>
        </w:rPr>
        <w:t>Serafino Corti,</w:t>
      </w:r>
      <w:r>
        <w:rPr>
          <w:color w:val="0F243E" w:themeColor="text2" w:themeShade="80"/>
          <w:sz w:val="28"/>
          <w:szCs w:val="28"/>
        </w:rPr>
        <w:t xml:space="preserve"> </w:t>
      </w:r>
      <w:r w:rsidRPr="0037504F">
        <w:rPr>
          <w:b/>
          <w:color w:val="0F243E" w:themeColor="text2" w:themeShade="80"/>
          <w:sz w:val="28"/>
          <w:szCs w:val="28"/>
          <w:u w:val="single"/>
        </w:rPr>
        <w:t xml:space="preserve"> </w:t>
      </w:r>
      <w:r>
        <w:rPr>
          <w:b/>
          <w:color w:val="0F243E" w:themeColor="text2" w:themeShade="80"/>
          <w:sz w:val="28"/>
          <w:szCs w:val="28"/>
          <w:u w:val="single"/>
        </w:rPr>
        <w:t>-</w:t>
      </w:r>
      <w:r w:rsidRPr="00B40B8A">
        <w:rPr>
          <w:b/>
          <w:color w:val="0F243E" w:themeColor="text2" w:themeShade="80"/>
          <w:sz w:val="28"/>
          <w:szCs w:val="28"/>
        </w:rPr>
        <w:t xml:space="preserve">eminente ed esperto studioso dei comportamenti-problema,  e della sua Fondazione dell’Istituto Ospedaliero di Sospiro </w:t>
      </w:r>
      <w:r w:rsidR="00803835">
        <w:rPr>
          <w:b/>
          <w:color w:val="0F243E" w:themeColor="text2" w:themeShade="80"/>
          <w:sz w:val="28"/>
          <w:szCs w:val="28"/>
        </w:rPr>
        <w:t>in quel di</w:t>
      </w:r>
      <w:r w:rsidRPr="00B40B8A">
        <w:rPr>
          <w:b/>
          <w:color w:val="0F243E" w:themeColor="text2" w:themeShade="80"/>
          <w:sz w:val="28"/>
          <w:szCs w:val="28"/>
        </w:rPr>
        <w:t>Cremona -</w:t>
      </w:r>
      <w:r>
        <w:rPr>
          <w:color w:val="0F243E" w:themeColor="text2" w:themeShade="80"/>
          <w:sz w:val="28"/>
          <w:szCs w:val="28"/>
        </w:rPr>
        <w:t xml:space="preserve">  della realizzazione di un </w:t>
      </w:r>
      <w:r w:rsidRPr="00B40B8A">
        <w:rPr>
          <w:b/>
          <w:color w:val="0F243E" w:themeColor="text2" w:themeShade="80"/>
          <w:sz w:val="28"/>
          <w:szCs w:val="28"/>
        </w:rPr>
        <w:t>CENTRO ITALIANO PER IL TRATTAMENTO DELLE PSICOPATOLOGIE DELL’AUTISMO</w:t>
      </w:r>
      <w:r>
        <w:rPr>
          <w:color w:val="0F243E" w:themeColor="text2" w:themeShade="80"/>
          <w:sz w:val="28"/>
          <w:szCs w:val="28"/>
        </w:rPr>
        <w:t>, annunciato da poco.      Se si realizzerà</w:t>
      </w:r>
      <w:r>
        <w:rPr>
          <w:b/>
          <w:color w:val="0F243E" w:themeColor="text2" w:themeShade="80"/>
          <w:sz w:val="28"/>
          <w:szCs w:val="28"/>
        </w:rPr>
        <w:t xml:space="preserve">  </w:t>
      </w:r>
      <w:r w:rsidRPr="00B40B8A">
        <w:rPr>
          <w:color w:val="0F243E" w:themeColor="text2" w:themeShade="80"/>
          <w:sz w:val="28"/>
          <w:szCs w:val="28"/>
        </w:rPr>
        <w:t>comprenderà  una</w:t>
      </w:r>
      <w:r>
        <w:rPr>
          <w:b/>
          <w:color w:val="0F243E" w:themeColor="text2" w:themeShade="80"/>
          <w:sz w:val="28"/>
          <w:szCs w:val="28"/>
        </w:rPr>
        <w:t xml:space="preserve"> UNITA’  COMPORTAMENTALE DI RICOVERO  dove si potranno veramente studiare i casi con sintomi gravi </w:t>
      </w:r>
      <w:r w:rsidR="00BD27F9">
        <w:rPr>
          <w:b/>
          <w:color w:val="0F243E" w:themeColor="text2" w:themeShade="80"/>
          <w:sz w:val="28"/>
          <w:szCs w:val="28"/>
        </w:rPr>
        <w:t xml:space="preserve">come la </w:t>
      </w:r>
      <w:r>
        <w:rPr>
          <w:b/>
          <w:color w:val="0F243E" w:themeColor="text2" w:themeShade="80"/>
          <w:sz w:val="28"/>
          <w:szCs w:val="28"/>
        </w:rPr>
        <w:t>SIB.</w:t>
      </w:r>
      <w:r w:rsidR="00BD27F9">
        <w:rPr>
          <w:b/>
          <w:color w:val="0F243E" w:themeColor="text2" w:themeShade="80"/>
          <w:sz w:val="28"/>
          <w:szCs w:val="28"/>
        </w:rPr>
        <w:t xml:space="preserve">      </w:t>
      </w:r>
      <w:r>
        <w:rPr>
          <w:b/>
          <w:color w:val="0F243E" w:themeColor="text2" w:themeShade="80"/>
          <w:sz w:val="28"/>
          <w:szCs w:val="28"/>
        </w:rPr>
        <w:t xml:space="preserve"> E sarà la prima in Italia. </w:t>
      </w:r>
      <w:r w:rsidR="00BD27F9">
        <w:rPr>
          <w:b/>
          <w:color w:val="0F243E" w:themeColor="text2" w:themeShade="80"/>
          <w:sz w:val="28"/>
          <w:szCs w:val="28"/>
        </w:rPr>
        <w:t xml:space="preserve">                                       </w:t>
      </w:r>
      <w:r>
        <w:rPr>
          <w:color w:val="0F243E" w:themeColor="text2" w:themeShade="80"/>
          <w:sz w:val="28"/>
          <w:szCs w:val="28"/>
        </w:rPr>
        <w:t>Infatti,</w:t>
      </w:r>
      <w:r>
        <w:rPr>
          <w:b/>
          <w:color w:val="0F243E" w:themeColor="text2" w:themeShade="80"/>
          <w:sz w:val="28"/>
          <w:szCs w:val="28"/>
        </w:rPr>
        <w:t xml:space="preserve"> p</w:t>
      </w:r>
      <w:r>
        <w:rPr>
          <w:color w:val="0F243E" w:themeColor="text2" w:themeShade="80"/>
          <w:sz w:val="28"/>
          <w:szCs w:val="28"/>
        </w:rPr>
        <w:t>er quanto ne sappiamo , esiste una struttura del genere a Baltimora, la NEUROBIHAVIORAL UNIT del Kennedy krieger Institute ed a Parigi al Pitie-Salpetriere Hospital : da strutture come queste si può sperare che venga fuori una più stretta comunicazione tra psichiatri, scienziati e neurochirurghi tale da arrivare al rigore protocollare (o anche meglio) descritto nello studio  dei canadesi.</w:t>
      </w:r>
    </w:p>
    <w:p w:rsidR="006E05C2" w:rsidRPr="008F1F47" w:rsidRDefault="006E05C2" w:rsidP="006E05C2">
      <w:pPr>
        <w:tabs>
          <w:tab w:val="left" w:pos="7815"/>
        </w:tabs>
        <w:rPr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 xml:space="preserve">Oltre alla fattibilità questo gruppo vuole dimostrare la sicurezza del loro protocollo nell’intento di omologare  l’indicazione della DBS per la SIB in pz con ASD </w:t>
      </w:r>
      <w:r w:rsidR="00BD27F9">
        <w:rPr>
          <w:color w:val="0F243E" w:themeColor="text2" w:themeShade="80"/>
          <w:sz w:val="28"/>
          <w:szCs w:val="28"/>
        </w:rPr>
        <w:t xml:space="preserve">ed </w:t>
      </w:r>
      <w:r>
        <w:rPr>
          <w:color w:val="0F243E" w:themeColor="text2" w:themeShade="80"/>
          <w:sz w:val="28"/>
          <w:szCs w:val="28"/>
        </w:rPr>
        <w:t xml:space="preserve">anche </w:t>
      </w:r>
      <w:r w:rsidR="00BD27F9">
        <w:rPr>
          <w:color w:val="0F243E" w:themeColor="text2" w:themeShade="80"/>
          <w:sz w:val="28"/>
          <w:szCs w:val="28"/>
        </w:rPr>
        <w:t>nei</w:t>
      </w:r>
      <w:r>
        <w:rPr>
          <w:color w:val="0F243E" w:themeColor="text2" w:themeShade="80"/>
          <w:sz w:val="28"/>
          <w:szCs w:val="28"/>
        </w:rPr>
        <w:t xml:space="preserve"> pazienti </w:t>
      </w:r>
      <w:r w:rsidR="00BD27F9">
        <w:rPr>
          <w:color w:val="0F243E" w:themeColor="text2" w:themeShade="80"/>
          <w:sz w:val="28"/>
          <w:szCs w:val="28"/>
        </w:rPr>
        <w:t xml:space="preserve">più </w:t>
      </w:r>
      <w:r>
        <w:rPr>
          <w:color w:val="0F243E" w:themeColor="text2" w:themeShade="80"/>
          <w:sz w:val="28"/>
          <w:szCs w:val="28"/>
        </w:rPr>
        <w:t xml:space="preserve">fragili ed in età pediatrica: forse i sei pz trattati sono pochi ma il protocollo  con cui sono stati trattati è indiscutibile ed è il primo in questa particolare patologia attuato nel mondo.   </w:t>
      </w:r>
      <w:r w:rsidR="00BD27F9">
        <w:rPr>
          <w:color w:val="0F243E" w:themeColor="text2" w:themeShade="80"/>
          <w:sz w:val="28"/>
          <w:szCs w:val="28"/>
        </w:rPr>
        <w:t xml:space="preserve"> FATTIBILITA’ &amp; SICUREZZA perché</w:t>
      </w:r>
      <w:r>
        <w:rPr>
          <w:color w:val="0F243E" w:themeColor="text2" w:themeShade="80"/>
          <w:sz w:val="28"/>
          <w:szCs w:val="28"/>
        </w:rPr>
        <w:t xml:space="preserve"> non ci sono ad oggi test di valutazione della SIB nei pz con ASD e/o con combinazioni di sintomi/comorbidità che li rendono particolarmente fragili;  è  la sommatoria di tutti i test fatti che può oggettivare la gravità del singolo paziente.     </w:t>
      </w:r>
      <w:r>
        <w:rPr>
          <w:sz w:val="28"/>
          <w:szCs w:val="28"/>
        </w:rPr>
        <w:t xml:space="preserve">Ed infatti lo studio è stato condotto in modo da soddisfare le richieste di tutti gli organi preposti a rilasciare tale autorizzazione, il che significa una marea di tests, indagini strumentali e metaboliche,  </w:t>
      </w:r>
      <w:r w:rsidR="00BD27F9">
        <w:rPr>
          <w:sz w:val="28"/>
          <w:szCs w:val="28"/>
        </w:rPr>
        <w:t xml:space="preserve">ed un </w:t>
      </w:r>
      <w:r>
        <w:rPr>
          <w:sz w:val="28"/>
          <w:szCs w:val="28"/>
        </w:rPr>
        <w:t xml:space="preserve">protocollo di sorveglianza quasi ossessivo.  Tanto che si sono persi, nella discussione, i benefici sui sintomi dei pz. di cui si parla poco : si devono leggere i tests ed i referti, se ci si vuole rendere conto.  Più impattante è certo l’articolo della giornalista riportato </w:t>
      </w:r>
      <w:r w:rsidR="00BD27F9">
        <w:rPr>
          <w:sz w:val="28"/>
          <w:szCs w:val="28"/>
        </w:rPr>
        <w:t xml:space="preserve">anche </w:t>
      </w:r>
      <w:r>
        <w:rPr>
          <w:sz w:val="28"/>
          <w:szCs w:val="28"/>
        </w:rPr>
        <w:t>in appendice.</w:t>
      </w:r>
    </w:p>
    <w:p w:rsidR="006E05C2" w:rsidRDefault="00BD27F9" w:rsidP="006E05C2">
      <w:pPr>
        <w:tabs>
          <w:tab w:val="left" w:pos="4260"/>
        </w:tabs>
        <w:rPr>
          <w:color w:val="0F243E" w:themeColor="text2" w:themeShade="80"/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 xml:space="preserve"> Si legge</w:t>
      </w:r>
      <w:r w:rsidR="006E05C2">
        <w:rPr>
          <w:color w:val="0F243E" w:themeColor="text2" w:themeShade="80"/>
          <w:sz w:val="28"/>
          <w:szCs w:val="28"/>
        </w:rPr>
        <w:t xml:space="preserve"> nelle CONCLUSIONI  “It is critical to establish feasibility of DBS for this novel </w:t>
      </w:r>
      <w:r w:rsidR="00723FCB">
        <w:rPr>
          <w:color w:val="0F243E" w:themeColor="text2" w:themeShade="80"/>
          <w:sz w:val="28"/>
          <w:szCs w:val="28"/>
        </w:rPr>
        <w:t>in</w:t>
      </w:r>
      <w:r w:rsidR="006E05C2">
        <w:rPr>
          <w:color w:val="0F243E" w:themeColor="text2" w:themeShade="80"/>
          <w:sz w:val="28"/>
          <w:szCs w:val="28"/>
        </w:rPr>
        <w:t>dication and vulnerable patient population” e po</w:t>
      </w:r>
      <w:r w:rsidR="00723FCB">
        <w:rPr>
          <w:color w:val="0F243E" w:themeColor="text2" w:themeShade="80"/>
          <w:sz w:val="28"/>
          <w:szCs w:val="28"/>
        </w:rPr>
        <w:t>co</w:t>
      </w:r>
      <w:r w:rsidR="006E05C2">
        <w:rPr>
          <w:color w:val="0F243E" w:themeColor="text2" w:themeShade="80"/>
          <w:sz w:val="28"/>
          <w:szCs w:val="28"/>
        </w:rPr>
        <w:t xml:space="preserve"> più avanti  “the largest feasibility challenge of this study will be recruitment of vulnerable partecipants” </w:t>
      </w:r>
      <w:r w:rsidR="006E05C2" w:rsidRPr="002C540F">
        <w:rPr>
          <w:b/>
          <w:color w:val="0F243E" w:themeColor="text2" w:themeShade="80"/>
          <w:sz w:val="28"/>
          <w:szCs w:val="28"/>
        </w:rPr>
        <w:t xml:space="preserve">.  </w:t>
      </w:r>
      <w:r>
        <w:rPr>
          <w:b/>
          <w:color w:val="0F243E" w:themeColor="text2" w:themeShade="80"/>
          <w:sz w:val="28"/>
          <w:szCs w:val="28"/>
        </w:rPr>
        <w:t xml:space="preserve">                              </w:t>
      </w:r>
      <w:r w:rsidR="006E05C2" w:rsidRPr="002C540F">
        <w:rPr>
          <w:b/>
          <w:color w:val="0F243E" w:themeColor="text2" w:themeShade="80"/>
          <w:sz w:val="28"/>
          <w:szCs w:val="28"/>
        </w:rPr>
        <w:t>Però e proprio per i più gravi e fragili che la DBS può avere un senso.</w:t>
      </w:r>
      <w:r w:rsidR="006E05C2">
        <w:rPr>
          <w:color w:val="0F243E" w:themeColor="text2" w:themeShade="80"/>
          <w:sz w:val="28"/>
          <w:szCs w:val="28"/>
        </w:rPr>
        <w:t xml:space="preserve">  </w:t>
      </w:r>
      <w:r>
        <w:rPr>
          <w:color w:val="0F243E" w:themeColor="text2" w:themeShade="80"/>
          <w:sz w:val="28"/>
          <w:szCs w:val="28"/>
        </w:rPr>
        <w:t xml:space="preserve">                     </w:t>
      </w:r>
      <w:r w:rsidR="006E05C2">
        <w:rPr>
          <w:color w:val="0F243E" w:themeColor="text2" w:themeShade="80"/>
          <w:sz w:val="28"/>
          <w:szCs w:val="28"/>
        </w:rPr>
        <w:t xml:space="preserve">Gli autori aggiungono che “DBS is </w:t>
      </w:r>
      <w:r w:rsidR="00723FCB">
        <w:rPr>
          <w:color w:val="0F243E" w:themeColor="text2" w:themeShade="80"/>
          <w:sz w:val="28"/>
          <w:szCs w:val="28"/>
        </w:rPr>
        <w:t xml:space="preserve">a </w:t>
      </w:r>
      <w:r w:rsidR="006E05C2">
        <w:rPr>
          <w:color w:val="0F243E" w:themeColor="text2" w:themeShade="80"/>
          <w:sz w:val="28"/>
          <w:szCs w:val="28"/>
        </w:rPr>
        <w:t xml:space="preserve">minimally invasive surgical option for patients with refractory SIB. It is reversibile, adjustable and has a well-tolerated safety profile”.  Non è così anche per i pace-maker cardiaci?!  </w:t>
      </w:r>
    </w:p>
    <w:p w:rsidR="00A133CA" w:rsidRDefault="006E05C2" w:rsidP="006E05C2">
      <w:pPr>
        <w:tabs>
          <w:tab w:val="left" w:pos="4260"/>
        </w:tabs>
        <w:ind w:left="360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lastRenderedPageBreak/>
        <w:t>A</w:t>
      </w:r>
      <w:r w:rsidRPr="003E17CF">
        <w:rPr>
          <w:b/>
          <w:color w:val="FF0000"/>
          <w:sz w:val="36"/>
          <w:szCs w:val="36"/>
        </w:rPr>
        <w:t xml:space="preserve"> </w:t>
      </w:r>
      <w:r w:rsidR="00A133CA">
        <w:rPr>
          <w:b/>
          <w:color w:val="FF0000"/>
          <w:sz w:val="36"/>
          <w:szCs w:val="36"/>
        </w:rPr>
        <w:t xml:space="preserve">  </w:t>
      </w:r>
      <w:r w:rsidR="00A133CA" w:rsidRPr="00A133CA">
        <w:rPr>
          <w:b/>
          <w:color w:val="FF0000"/>
          <w:sz w:val="28"/>
          <w:szCs w:val="28"/>
        </w:rPr>
        <w:t>Per chi non è andato oltre l’abstract di questo articolo, una rewieu, illustro i punti salienti</w:t>
      </w:r>
      <w:r w:rsidR="00A133CA">
        <w:rPr>
          <w:b/>
          <w:color w:val="FF0000"/>
          <w:sz w:val="28"/>
          <w:szCs w:val="28"/>
        </w:rPr>
        <w:t>.</w:t>
      </w:r>
      <w:r w:rsidR="00A133CA">
        <w:rPr>
          <w:b/>
          <w:color w:val="FF0000"/>
          <w:sz w:val="36"/>
          <w:szCs w:val="36"/>
        </w:rPr>
        <w:t xml:space="preserve"> </w:t>
      </w:r>
      <w:r w:rsidRPr="003E17CF">
        <w:rPr>
          <w:b/>
          <w:color w:val="FF0000"/>
          <w:sz w:val="36"/>
          <w:szCs w:val="36"/>
        </w:rPr>
        <w:t xml:space="preserve"> </w:t>
      </w:r>
    </w:p>
    <w:p w:rsidR="006E05C2" w:rsidRDefault="006E05C2" w:rsidP="006E05C2">
      <w:pPr>
        <w:tabs>
          <w:tab w:val="left" w:pos="4260"/>
        </w:tabs>
        <w:ind w:left="360"/>
        <w:rPr>
          <w:sz w:val="28"/>
          <w:szCs w:val="28"/>
        </w:rPr>
      </w:pPr>
      <w:r w:rsidRPr="003E17CF">
        <w:rPr>
          <w:b/>
          <w:sz w:val="28"/>
          <w:szCs w:val="28"/>
        </w:rPr>
        <w:t xml:space="preserve">Scopo del lavoro </w:t>
      </w:r>
      <w:r w:rsidRPr="003E17CF">
        <w:rPr>
          <w:sz w:val="28"/>
          <w:szCs w:val="28"/>
        </w:rPr>
        <w:t>(</w:t>
      </w:r>
      <w:r w:rsidRPr="003E17CF">
        <w:rPr>
          <w:color w:val="C00000"/>
          <w:sz w:val="28"/>
          <w:szCs w:val="28"/>
        </w:rPr>
        <w:t xml:space="preserve">Pag 1, </w:t>
      </w:r>
      <w:r w:rsidRPr="003E17CF">
        <w:rPr>
          <w:sz w:val="28"/>
          <w:szCs w:val="28"/>
        </w:rPr>
        <w:t>riga 3 “In the current study the autors performed a connectomic analysis to identify brain circuitry engaged by DBS for estreme behaviors associated with ASD”</w:t>
      </w:r>
      <w:r w:rsidRPr="003E17CF">
        <w:rPr>
          <w:color w:val="0F243E" w:themeColor="text2" w:themeShade="80"/>
          <w:sz w:val="28"/>
          <w:szCs w:val="28"/>
        </w:rPr>
        <w:t xml:space="preserve"> </w:t>
      </w:r>
      <w:r>
        <w:rPr>
          <w:color w:val="0F243E" w:themeColor="text2" w:themeShade="80"/>
          <w:sz w:val="28"/>
          <w:szCs w:val="28"/>
        </w:rPr>
        <w:t xml:space="preserve">        Al paragrafo successivo -METHODS- già </w:t>
      </w:r>
      <w:r w:rsidRPr="006C22E2">
        <w:rPr>
          <w:sz w:val="28"/>
          <w:szCs w:val="28"/>
        </w:rPr>
        <w:t>ci rendiam</w:t>
      </w:r>
      <w:r>
        <w:rPr>
          <w:sz w:val="28"/>
          <w:szCs w:val="28"/>
        </w:rPr>
        <w:t xml:space="preserve">o conto che sono in ballo </w:t>
      </w:r>
      <w:r w:rsidRPr="006C22E2">
        <w:rPr>
          <w:sz w:val="28"/>
          <w:szCs w:val="28"/>
        </w:rPr>
        <w:t xml:space="preserve">competenze non </w:t>
      </w:r>
      <w:r>
        <w:rPr>
          <w:sz w:val="28"/>
          <w:szCs w:val="28"/>
        </w:rPr>
        <w:t>proprio mediche</w:t>
      </w:r>
      <w:r w:rsidRPr="006C22E2">
        <w:rPr>
          <w:sz w:val="28"/>
          <w:szCs w:val="28"/>
        </w:rPr>
        <w:t xml:space="preserve"> e </w:t>
      </w:r>
      <w:r>
        <w:rPr>
          <w:sz w:val="28"/>
          <w:szCs w:val="28"/>
        </w:rPr>
        <w:t xml:space="preserve">cominciamo </w:t>
      </w:r>
      <w:r w:rsidRPr="006C22E2">
        <w:rPr>
          <w:sz w:val="28"/>
          <w:szCs w:val="28"/>
        </w:rPr>
        <w:t xml:space="preserve">solo </w:t>
      </w:r>
      <w:r>
        <w:rPr>
          <w:sz w:val="28"/>
          <w:szCs w:val="28"/>
        </w:rPr>
        <w:t xml:space="preserve">ad </w:t>
      </w:r>
      <w:r w:rsidRPr="006C22E2">
        <w:rPr>
          <w:sz w:val="28"/>
          <w:szCs w:val="28"/>
        </w:rPr>
        <w:t>avere una vaga sensazione di quanto siano estese.</w:t>
      </w:r>
      <w:r>
        <w:rPr>
          <w:sz w:val="28"/>
          <w:szCs w:val="28"/>
        </w:rPr>
        <w:t xml:space="preserve">   A pag. 2, riga 7 del secondo periodo,  ci colpisce la prevalenza dell’autolesionismo e dell’aggressività tra i pz.  con ASD che qui è riportata essere del 42%.   </w:t>
      </w:r>
    </w:p>
    <w:p w:rsidR="006E05C2" w:rsidRDefault="006E05C2" w:rsidP="006E05C2">
      <w:pPr>
        <w:tabs>
          <w:tab w:val="left" w:pos="42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Al terzo capoverso  comincia il bello: </w:t>
      </w:r>
      <w:r w:rsidRPr="003E17CF">
        <w:rPr>
          <w:b/>
          <w:sz w:val="28"/>
          <w:szCs w:val="28"/>
        </w:rPr>
        <w:t>“Different DBS targhets for estreme behaviors  that are used in patients with ASD may engage common underliyng neural circuitry”;</w:t>
      </w:r>
      <w:r>
        <w:rPr>
          <w:sz w:val="28"/>
          <w:szCs w:val="28"/>
        </w:rPr>
        <w:t xml:space="preserve">   qui gli autori si riferiscono al seguente lavoro. </w:t>
      </w:r>
    </w:p>
    <w:p w:rsidR="006E05C2" w:rsidRDefault="006E05C2" w:rsidP="006E05C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32"/>
          <w:szCs w:val="32"/>
        </w:rPr>
        <w:t>Ningfei Li et alii</w:t>
      </w:r>
      <w:r>
        <w:rPr>
          <w:i/>
          <w:sz w:val="32"/>
          <w:szCs w:val="32"/>
        </w:rPr>
        <w:t xml:space="preserve">      A</w:t>
      </w:r>
      <w:r w:rsidRPr="00DA71D3">
        <w:rPr>
          <w:i/>
          <w:sz w:val="32"/>
          <w:szCs w:val="32"/>
          <w:u w:val="single"/>
        </w:rPr>
        <w:t xml:space="preserve"> unified connectomic target for deep brain stimulation in obsessive-compulsive disorder</w:t>
      </w:r>
      <w:r>
        <w:rPr>
          <w:i/>
          <w:sz w:val="32"/>
          <w:szCs w:val="32"/>
          <w:u w:val="single"/>
        </w:rPr>
        <w:t xml:space="preserve">  </w:t>
      </w:r>
      <w:r w:rsidRPr="008117E2">
        <w:rPr>
          <w:sz w:val="28"/>
          <w:szCs w:val="28"/>
          <w:u w:val="single"/>
        </w:rPr>
        <w:t>Nat</w:t>
      </w:r>
      <w:r>
        <w:rPr>
          <w:sz w:val="28"/>
          <w:szCs w:val="28"/>
          <w:u w:val="single"/>
        </w:rPr>
        <w:t>ure</w:t>
      </w:r>
      <w:r w:rsidRPr="008117E2">
        <w:rPr>
          <w:sz w:val="28"/>
          <w:szCs w:val="28"/>
          <w:u w:val="single"/>
        </w:rPr>
        <w:t xml:space="preserve"> Commun</w:t>
      </w:r>
      <w:r>
        <w:rPr>
          <w:sz w:val="28"/>
          <w:szCs w:val="28"/>
          <w:u w:val="single"/>
        </w:rPr>
        <w:t>ications (</w:t>
      </w:r>
      <w:r w:rsidRPr="008117E2">
        <w:rPr>
          <w:sz w:val="28"/>
          <w:szCs w:val="28"/>
          <w:u w:val="single"/>
        </w:rPr>
        <w:t>2020</w:t>
      </w:r>
      <w:r>
        <w:rPr>
          <w:sz w:val="28"/>
          <w:szCs w:val="28"/>
          <w:u w:val="single"/>
        </w:rPr>
        <w:t>)</w:t>
      </w:r>
      <w:r w:rsidRPr="008117E2">
        <w:rPr>
          <w:sz w:val="28"/>
          <w:szCs w:val="28"/>
          <w:u w:val="single"/>
        </w:rPr>
        <w:t xml:space="preserve">11:3364 </w:t>
      </w:r>
      <w:r w:rsidRPr="00630F71">
        <w:rPr>
          <w:sz w:val="28"/>
          <w:szCs w:val="28"/>
          <w:u w:val="single"/>
        </w:rPr>
        <w:t>]</w:t>
      </w:r>
      <w:r>
        <w:rPr>
          <w:sz w:val="28"/>
          <w:szCs w:val="28"/>
        </w:rPr>
        <w:t xml:space="preserve">     doi.org/10.</w:t>
      </w:r>
      <w:r w:rsidRPr="0070447B">
        <w:rPr>
          <w:sz w:val="28"/>
          <w:szCs w:val="28"/>
        </w:rPr>
        <w:t xml:space="preserve"> </w:t>
      </w:r>
      <w:r>
        <w:rPr>
          <w:sz w:val="28"/>
          <w:szCs w:val="28"/>
        </w:rPr>
        <w:t>1038/s41467-020-16.734-3</w:t>
      </w:r>
    </w:p>
    <w:p w:rsidR="00A133CA" w:rsidRDefault="00A133CA" w:rsidP="00A133C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Vale la pena soffermarsi su di esso:   </w:t>
      </w:r>
      <w:r w:rsidR="006E05C2">
        <w:rPr>
          <w:sz w:val="28"/>
          <w:szCs w:val="28"/>
        </w:rPr>
        <w:t xml:space="preserve"> Li N et alii  hanno considerato</w:t>
      </w:r>
      <w:r>
        <w:rPr>
          <w:sz w:val="28"/>
          <w:szCs w:val="28"/>
        </w:rPr>
        <w:t xml:space="preserve"> </w:t>
      </w:r>
      <w:r w:rsidR="008A013F">
        <w:rPr>
          <w:sz w:val="28"/>
          <w:szCs w:val="28"/>
        </w:rPr>
        <w:t xml:space="preserve">                              </w:t>
      </w:r>
    </w:p>
    <w:p w:rsidR="006E05C2" w:rsidRPr="00A133CA" w:rsidRDefault="006E05C2" w:rsidP="00A133CA">
      <w:pPr>
        <w:pStyle w:val="Paragrafoelenco"/>
        <w:numPr>
          <w:ilvl w:val="0"/>
          <w:numId w:val="7"/>
        </w:numPr>
        <w:rPr>
          <w:sz w:val="28"/>
          <w:szCs w:val="28"/>
        </w:rPr>
      </w:pPr>
      <w:r w:rsidRPr="00A133CA">
        <w:rPr>
          <w:sz w:val="28"/>
          <w:szCs w:val="28"/>
          <w:u w:val="single"/>
        </w:rPr>
        <w:t xml:space="preserve">l’eterogeneità del posizionamento degli elettrodi, </w:t>
      </w:r>
    </w:p>
    <w:p w:rsidR="006E05C2" w:rsidRPr="0070447B" w:rsidRDefault="006E05C2" w:rsidP="006E05C2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70447B">
        <w:rPr>
          <w:sz w:val="28"/>
          <w:szCs w:val="28"/>
          <w:u w:val="single"/>
        </w:rPr>
        <w:t>i sintomi.core diversi riferiti ad aree in parte sovrapposte (</w:t>
      </w:r>
      <w:r>
        <w:rPr>
          <w:sz w:val="28"/>
          <w:szCs w:val="28"/>
          <w:u w:val="single"/>
        </w:rPr>
        <w:t xml:space="preserve">vedi </w:t>
      </w:r>
      <w:r w:rsidRPr="0070447B">
        <w:rPr>
          <w:sz w:val="28"/>
          <w:szCs w:val="28"/>
          <w:u w:val="single"/>
        </w:rPr>
        <w:t>the wole brain ATLAS</w:t>
      </w:r>
      <w:r>
        <w:rPr>
          <w:sz w:val="28"/>
          <w:szCs w:val="28"/>
          <w:u w:val="single"/>
        </w:rPr>
        <w:t xml:space="preserve"> già citato</w:t>
      </w:r>
      <w:r w:rsidRPr="0070447B">
        <w:rPr>
          <w:sz w:val="28"/>
          <w:szCs w:val="28"/>
          <w:u w:val="single"/>
        </w:rPr>
        <w:t>)</w:t>
      </w:r>
    </w:p>
    <w:p w:rsidR="006E05C2" w:rsidRPr="00AF5325" w:rsidRDefault="006E05C2" w:rsidP="006E05C2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70447B">
        <w:rPr>
          <w:sz w:val="28"/>
          <w:szCs w:val="28"/>
          <w:u w:val="single"/>
        </w:rPr>
        <w:t xml:space="preserve">i sintomi più frequentemente associati </w:t>
      </w:r>
      <w:r w:rsidRPr="0070447B">
        <w:rPr>
          <w:sz w:val="28"/>
          <w:szCs w:val="28"/>
        </w:rPr>
        <w:t>-che miglioravano  a volte insieme, ma anche con tempi diversi, rispetto</w:t>
      </w:r>
      <w:r w:rsidRPr="0070447B">
        <w:rPr>
          <w:sz w:val="28"/>
          <w:szCs w:val="28"/>
          <w:u w:val="single"/>
        </w:rPr>
        <w:t>- al sintomo-core</w:t>
      </w:r>
    </w:p>
    <w:p w:rsidR="006E05C2" w:rsidRDefault="006E05C2" w:rsidP="006E05C2">
      <w:pPr>
        <w:rPr>
          <w:b/>
          <w:color w:val="C00000"/>
          <w:sz w:val="28"/>
          <w:szCs w:val="28"/>
        </w:rPr>
      </w:pPr>
      <w:r>
        <w:rPr>
          <w:sz w:val="28"/>
          <w:szCs w:val="28"/>
        </w:rPr>
        <w:t xml:space="preserve">ed </w:t>
      </w:r>
      <w:r w:rsidRPr="00AF5325">
        <w:rPr>
          <w:sz w:val="28"/>
          <w:szCs w:val="28"/>
        </w:rPr>
        <w:t xml:space="preserve">hanno pensato che un circuito comune collegasse varie zone in un’area ristretta della base del cervello e </w:t>
      </w:r>
      <w:r w:rsidR="008A013F">
        <w:rPr>
          <w:sz w:val="28"/>
          <w:szCs w:val="28"/>
        </w:rPr>
        <w:t xml:space="preserve">che </w:t>
      </w:r>
      <w:r w:rsidRPr="00AF5325">
        <w:rPr>
          <w:sz w:val="28"/>
          <w:szCs w:val="28"/>
        </w:rPr>
        <w:t xml:space="preserve">questo circuito avesse </w:t>
      </w:r>
      <w:r>
        <w:rPr>
          <w:sz w:val="28"/>
          <w:szCs w:val="28"/>
        </w:rPr>
        <w:t xml:space="preserve"> a che fare col comportamento</w:t>
      </w:r>
      <w:r w:rsidR="008A013F">
        <w:rPr>
          <w:sz w:val="28"/>
          <w:szCs w:val="28"/>
        </w:rPr>
        <w:t xml:space="preserve"> in genere.</w:t>
      </w:r>
      <w:r w:rsidRPr="00AF5325">
        <w:rPr>
          <w:sz w:val="28"/>
          <w:szCs w:val="28"/>
        </w:rPr>
        <w:t xml:space="preserve">  </w:t>
      </w:r>
      <w:r w:rsidR="008A013F">
        <w:rPr>
          <w:sz w:val="28"/>
          <w:szCs w:val="28"/>
        </w:rPr>
        <w:t>In altre parole</w:t>
      </w:r>
      <w:r w:rsidRPr="00AF5325">
        <w:rPr>
          <w:sz w:val="28"/>
          <w:szCs w:val="28"/>
        </w:rPr>
        <w:t xml:space="preserve"> stimola</w:t>
      </w:r>
      <w:r w:rsidR="008A013F">
        <w:rPr>
          <w:sz w:val="28"/>
          <w:szCs w:val="28"/>
        </w:rPr>
        <w:t>ndo</w:t>
      </w:r>
      <w:r w:rsidRPr="00AF5325">
        <w:rPr>
          <w:sz w:val="28"/>
          <w:szCs w:val="28"/>
        </w:rPr>
        <w:t xml:space="preserve"> uno o più </w:t>
      </w:r>
      <w:r w:rsidR="00EE4B98">
        <w:rPr>
          <w:sz w:val="28"/>
          <w:szCs w:val="28"/>
        </w:rPr>
        <w:t>punti del circuito poteva</w:t>
      </w:r>
      <w:r w:rsidRPr="00AF5325">
        <w:rPr>
          <w:sz w:val="28"/>
          <w:szCs w:val="28"/>
        </w:rPr>
        <w:t xml:space="preserve"> anche capitare di modulare il comportamento patologico ed avere un successo terapeutico anche su altri sintomi associati </w:t>
      </w:r>
      <w:r w:rsidRPr="0020327F">
        <w:rPr>
          <w:sz w:val="28"/>
          <w:szCs w:val="28"/>
          <w:u w:val="single"/>
        </w:rPr>
        <w:t xml:space="preserve">perché un circuito è </w:t>
      </w:r>
      <w:r>
        <w:rPr>
          <w:sz w:val="28"/>
          <w:szCs w:val="28"/>
          <w:u w:val="single"/>
        </w:rPr>
        <w:t xml:space="preserve">molto simile a </w:t>
      </w:r>
      <w:r w:rsidRPr="0020327F">
        <w:rPr>
          <w:sz w:val="28"/>
          <w:szCs w:val="28"/>
          <w:u w:val="single"/>
        </w:rPr>
        <w:t>un’unità funzionale in cui circola la stessa corrente</w:t>
      </w:r>
      <w:r w:rsidRPr="00AF5325">
        <w:rPr>
          <w:sz w:val="28"/>
          <w:szCs w:val="28"/>
        </w:rPr>
        <w:t xml:space="preserve">.  </w:t>
      </w:r>
      <w:r w:rsidR="00EE4B98">
        <w:rPr>
          <w:sz w:val="28"/>
          <w:szCs w:val="28"/>
        </w:rPr>
        <w:t xml:space="preserve">     </w:t>
      </w:r>
      <w:r>
        <w:rPr>
          <w:sz w:val="28"/>
          <w:szCs w:val="28"/>
        </w:rPr>
        <w:t>E’ un po’ quello che fanno gli anestesisti quando vanno ad infiltrare un plesso nervoso per ottenere una anestesia regionale: sfruttano un’unità funzionale nervosa nota nel suo percorso.</w:t>
      </w:r>
      <w:r w:rsidR="00EE4B9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Se si pensa che i vari circuiti cerebrali si intersecano e comunicano tra loro, allora si tratta di trovare uno o più punti di intersezione da stimolare e magari si riescono a </w:t>
      </w:r>
      <w:r>
        <w:rPr>
          <w:sz w:val="28"/>
          <w:szCs w:val="28"/>
        </w:rPr>
        <w:lastRenderedPageBreak/>
        <w:t xml:space="preserve">riportare sotto un certo controllo anche più sintomi associati. Ed a volte ci si capita sopra quando si vanno ad impiantare gli elettrodi: vedi ALIC e NAcc.  </w:t>
      </w:r>
      <w:r>
        <w:rPr>
          <w:b/>
          <w:color w:val="C00000"/>
          <w:sz w:val="28"/>
          <w:szCs w:val="28"/>
        </w:rPr>
        <w:t xml:space="preserve"> </w:t>
      </w:r>
    </w:p>
    <w:p w:rsidR="006E05C2" w:rsidRDefault="006E05C2" w:rsidP="006E05C2">
      <w:pPr>
        <w:rPr>
          <w:b/>
          <w:color w:val="C00000"/>
          <w:sz w:val="28"/>
          <w:szCs w:val="28"/>
        </w:rPr>
      </w:pPr>
      <w:r>
        <w:rPr>
          <w:b/>
          <w:sz w:val="28"/>
          <w:szCs w:val="28"/>
        </w:rPr>
        <w:t>L</w:t>
      </w:r>
      <w:r w:rsidRPr="00DE018C">
        <w:rPr>
          <w:b/>
          <w:sz w:val="28"/>
          <w:szCs w:val="28"/>
        </w:rPr>
        <w:t xml:space="preserve">’articolo </w:t>
      </w:r>
      <w:r w:rsidRPr="00AF5325">
        <w:rPr>
          <w:b/>
          <w:color w:val="C00000"/>
          <w:sz w:val="36"/>
          <w:szCs w:val="36"/>
        </w:rPr>
        <w:t>B</w:t>
      </w:r>
      <w:r w:rsidRPr="00AF5325">
        <w:rPr>
          <w:b/>
          <w:sz w:val="36"/>
          <w:szCs w:val="36"/>
        </w:rPr>
        <w:t xml:space="preserve"> </w:t>
      </w:r>
      <w:r w:rsidRPr="00DE018C">
        <w:rPr>
          <w:b/>
          <w:sz w:val="28"/>
          <w:szCs w:val="28"/>
        </w:rPr>
        <w:t>è stato licenziato</w:t>
      </w:r>
      <w:r>
        <w:rPr>
          <w:b/>
          <w:sz w:val="28"/>
          <w:szCs w:val="28"/>
        </w:rPr>
        <w:t xml:space="preserve"> nel 2019, ben prima della pubblicazione del lavoro di N.Li</w:t>
      </w:r>
      <w:r w:rsidRPr="00DE01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 quindi l’ipotesi avanzata da N.Li  sul “neural circuitry” è stata ripresa </w:t>
      </w:r>
      <w:r w:rsidR="008A013F">
        <w:rPr>
          <w:b/>
          <w:sz w:val="28"/>
          <w:szCs w:val="28"/>
        </w:rPr>
        <w:t xml:space="preserve">necessariamente </w:t>
      </w:r>
      <w:r>
        <w:rPr>
          <w:b/>
          <w:sz w:val="28"/>
          <w:szCs w:val="28"/>
        </w:rPr>
        <w:t xml:space="preserve">nella  review </w:t>
      </w:r>
      <w:r w:rsidRPr="00686503">
        <w:rPr>
          <w:b/>
          <w:color w:val="C00000"/>
          <w:sz w:val="28"/>
          <w:szCs w:val="28"/>
        </w:rPr>
        <w:t xml:space="preserve">A </w:t>
      </w:r>
      <w:r>
        <w:rPr>
          <w:b/>
          <w:color w:val="C00000"/>
          <w:sz w:val="28"/>
          <w:szCs w:val="28"/>
        </w:rPr>
        <w:t xml:space="preserve">, </w:t>
      </w:r>
      <w:r w:rsidRPr="0020327F">
        <w:rPr>
          <w:b/>
          <w:sz w:val="28"/>
          <w:szCs w:val="28"/>
        </w:rPr>
        <w:t>di cui stiamo parlando</w:t>
      </w:r>
      <w:r w:rsidR="008A013F">
        <w:rPr>
          <w:b/>
          <w:sz w:val="28"/>
          <w:szCs w:val="28"/>
        </w:rPr>
        <w:t>, licenziata ad Aprile 2021</w:t>
      </w:r>
    </w:p>
    <w:p w:rsidR="006E05C2" w:rsidRPr="008E63B2" w:rsidRDefault="006E05C2" w:rsidP="006E05C2">
      <w:pPr>
        <w:tabs>
          <w:tab w:val="left" w:pos="7815"/>
        </w:tabs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Ma il neural circuitry non basta; la cosa stupefacente che Ningfei Li e gli altri affermano nello stesso articolo è la seguente </w:t>
      </w:r>
      <w:r w:rsidRPr="00895B56">
        <w:rPr>
          <w:sz w:val="28"/>
          <w:szCs w:val="28"/>
        </w:rPr>
        <w:t>( pag 7, colonna esterna, riga 16 contando dal basso)</w:t>
      </w:r>
      <w:r w:rsidRPr="00895B56">
        <w:rPr>
          <w:color w:val="C00000"/>
          <w:sz w:val="28"/>
          <w:szCs w:val="28"/>
        </w:rPr>
        <w:t xml:space="preserve"> :</w:t>
      </w:r>
    </w:p>
    <w:p w:rsidR="006E05C2" w:rsidRDefault="006E05C2" w:rsidP="006E05C2">
      <w:pPr>
        <w:tabs>
          <w:tab w:val="left" w:pos="7815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“</w:t>
      </w:r>
      <w:r w:rsidRPr="0093763A">
        <w:rPr>
          <w:b/>
          <w:sz w:val="28"/>
          <w:szCs w:val="28"/>
          <w:u w:val="single"/>
        </w:rPr>
        <w:t xml:space="preserve"> </w:t>
      </w:r>
      <w:r w:rsidRPr="0011607D">
        <w:rPr>
          <w:b/>
          <w:sz w:val="28"/>
          <w:szCs w:val="28"/>
          <w:u w:val="single"/>
        </w:rPr>
        <w:t xml:space="preserve">Thus one may speculate that networks are symptom specific (and not desease specific).  When modulated , these networks or tracts seem to not ameliorate a specific desease but rather specific symptoms present in the desease. </w:t>
      </w:r>
      <w:r>
        <w:rPr>
          <w:b/>
          <w:sz w:val="28"/>
          <w:szCs w:val="28"/>
          <w:u w:val="single"/>
        </w:rPr>
        <w:t>“</w:t>
      </w:r>
    </w:p>
    <w:p w:rsidR="006E05C2" w:rsidRDefault="006E05C2" w:rsidP="006E05C2">
      <w:pPr>
        <w:tabs>
          <w:tab w:val="left" w:pos="7815"/>
        </w:tabs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t>In altri termini :</w:t>
      </w:r>
      <w:r w:rsidRPr="001259DE">
        <w:rPr>
          <w:b/>
          <w:sz w:val="28"/>
          <w:szCs w:val="28"/>
        </w:rPr>
        <w:t xml:space="preserve"> LA FISIOPATOLOGIA DEI VIVENTI POGGIA SALDAMENTE SU UNA BASE ANATOMiCA : SE C’E’ IL SINTOMO CI DEVE ESSERE UN RISCONTRO ANATOMOPATOLOGICO </w:t>
      </w:r>
      <w:r>
        <w:rPr>
          <w:b/>
          <w:sz w:val="28"/>
          <w:szCs w:val="28"/>
        </w:rPr>
        <w:t>ed il cervello non fa eccezione.</w:t>
      </w:r>
    </w:p>
    <w:p w:rsidR="006E05C2" w:rsidRDefault="006E05C2" w:rsidP="006E05C2">
      <w:pPr>
        <w:tabs>
          <w:tab w:val="left" w:pos="7815"/>
        </w:tabs>
        <w:rPr>
          <w:b/>
          <w:sz w:val="28"/>
          <w:szCs w:val="28"/>
        </w:rPr>
      </w:pPr>
      <w:r w:rsidRPr="00166F50">
        <w:rPr>
          <w:b/>
          <w:sz w:val="28"/>
          <w:szCs w:val="28"/>
        </w:rPr>
        <w:t>E</w:t>
      </w:r>
      <w:r w:rsidR="00EE4B98">
        <w:rPr>
          <w:b/>
          <w:sz w:val="28"/>
          <w:szCs w:val="28"/>
        </w:rPr>
        <w:t xml:space="preserve"> sempre in </w:t>
      </w:r>
      <w:r w:rsidR="00EE4B98" w:rsidRPr="00913DA5">
        <w:rPr>
          <w:b/>
          <w:color w:val="FF0000"/>
          <w:sz w:val="28"/>
          <w:szCs w:val="28"/>
        </w:rPr>
        <w:t>A</w:t>
      </w:r>
      <w:r w:rsidRPr="00166F50">
        <w:rPr>
          <w:b/>
          <w:sz w:val="28"/>
          <w:szCs w:val="28"/>
        </w:rPr>
        <w:t xml:space="preserve"> ancora </w:t>
      </w:r>
      <w:r>
        <w:rPr>
          <w:b/>
          <w:sz w:val="28"/>
          <w:szCs w:val="28"/>
        </w:rPr>
        <w:t xml:space="preserve">viene citato N.Li </w:t>
      </w:r>
      <w:r w:rsidRPr="00166F50">
        <w:rPr>
          <w:b/>
          <w:sz w:val="28"/>
          <w:szCs w:val="28"/>
        </w:rPr>
        <w:t>al paragrafo</w:t>
      </w:r>
      <w:r>
        <w:rPr>
          <w:b/>
          <w:sz w:val="28"/>
          <w:szCs w:val="28"/>
        </w:rPr>
        <w:t xml:space="preserve">  Structural Connectivity :……”Indeed  the area of perfect overlap of all 8 patients is very similar to the density projection presented by Li et ali” </w:t>
      </w: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 xml:space="preserve">Dunque RIASSUMENDO  </w:t>
      </w:r>
      <w:r w:rsidRPr="002C54D6">
        <w:rPr>
          <w:color w:val="C00000"/>
          <w:sz w:val="36"/>
          <w:szCs w:val="36"/>
        </w:rPr>
        <w:t>A</w:t>
      </w:r>
      <w:r>
        <w:rPr>
          <w:color w:val="C00000"/>
          <w:sz w:val="36"/>
          <w:szCs w:val="36"/>
        </w:rPr>
        <w:t xml:space="preserve"> :</w:t>
      </w:r>
      <w:r>
        <w:rPr>
          <w:sz w:val="28"/>
          <w:szCs w:val="28"/>
        </w:rPr>
        <w:t xml:space="preserve"> si inizia con un solo sintomo-core , il più impegnativo di solito, e si osservano i seguenti punti, tanto per ribadire quanto appena detto </w:t>
      </w:r>
    </w:p>
    <w:p w:rsidR="006E05C2" w:rsidRPr="00A24478" w:rsidRDefault="006E05C2" w:rsidP="006E05C2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00A24478">
        <w:rPr>
          <w:sz w:val="28"/>
          <w:szCs w:val="28"/>
        </w:rPr>
        <w:t xml:space="preserve">ricostruzione della/e funzioni coinvolte, </w:t>
      </w:r>
    </w:p>
    <w:p w:rsidR="006E05C2" w:rsidRDefault="006E05C2" w:rsidP="006E05C2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412482">
        <w:rPr>
          <w:sz w:val="28"/>
          <w:szCs w:val="28"/>
        </w:rPr>
        <w:t>mapping,</w:t>
      </w:r>
      <w:r>
        <w:rPr>
          <w:sz w:val="28"/>
          <w:szCs w:val="28"/>
        </w:rPr>
        <w:t xml:space="preserve"> circuitry, connectoma, sovrapposizione  della/delle  fz. individuata</w:t>
      </w:r>
    </w:p>
    <w:p w:rsidR="006E05C2" w:rsidRDefault="006E05C2" w:rsidP="006E05C2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412482">
        <w:rPr>
          <w:sz w:val="28"/>
          <w:szCs w:val="28"/>
        </w:rPr>
        <w:t xml:space="preserve"> </w:t>
      </w:r>
      <w:r>
        <w:rPr>
          <w:sz w:val="28"/>
          <w:szCs w:val="28"/>
        </w:rPr>
        <w:t>scelta</w:t>
      </w:r>
      <w:r w:rsidRPr="00412482">
        <w:rPr>
          <w:sz w:val="28"/>
          <w:szCs w:val="28"/>
        </w:rPr>
        <w:t xml:space="preserve"> dei devices disponibili in commercio, </w:t>
      </w:r>
    </w:p>
    <w:p w:rsidR="006E05C2" w:rsidRDefault="006E05C2" w:rsidP="006E05C2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conoscenza q.b. degli </w:t>
      </w:r>
      <w:r w:rsidRPr="00412482">
        <w:rPr>
          <w:sz w:val="28"/>
          <w:szCs w:val="28"/>
        </w:rPr>
        <w:t>algoritmi per il riconoscimento delle immagini</w:t>
      </w:r>
      <w:r>
        <w:rPr>
          <w:sz w:val="28"/>
          <w:szCs w:val="28"/>
        </w:rPr>
        <w:t xml:space="preserve"> RM</w:t>
      </w:r>
      <w:r w:rsidRPr="00412482">
        <w:rPr>
          <w:sz w:val="28"/>
          <w:szCs w:val="28"/>
        </w:rPr>
        <w:t>,</w:t>
      </w:r>
      <w:r>
        <w:rPr>
          <w:sz w:val="28"/>
          <w:szCs w:val="28"/>
        </w:rPr>
        <w:t xml:space="preserve"> dei treni d’onda EEG e di altre tecniche di indagine strumentale in uso</w:t>
      </w:r>
      <w:r w:rsidRPr="00412482">
        <w:rPr>
          <w:sz w:val="28"/>
          <w:szCs w:val="28"/>
        </w:rPr>
        <w:t xml:space="preserve"> </w:t>
      </w:r>
    </w:p>
    <w:p w:rsidR="006E05C2" w:rsidRDefault="00913DA5" w:rsidP="006E05C2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uso delle </w:t>
      </w:r>
      <w:r w:rsidR="006E05C2">
        <w:rPr>
          <w:sz w:val="28"/>
          <w:szCs w:val="28"/>
        </w:rPr>
        <w:t xml:space="preserve">utilità </w:t>
      </w:r>
      <w:r w:rsidR="006E05C2" w:rsidRPr="00412482">
        <w:rPr>
          <w:sz w:val="28"/>
          <w:szCs w:val="28"/>
        </w:rPr>
        <w:t>per la</w:t>
      </w:r>
      <w:r w:rsidR="006E05C2">
        <w:rPr>
          <w:sz w:val="28"/>
          <w:szCs w:val="28"/>
        </w:rPr>
        <w:t xml:space="preserve"> scelta ed il “puntamento/ </w:t>
      </w:r>
      <w:r w:rsidR="006E05C2" w:rsidRPr="00412482">
        <w:rPr>
          <w:sz w:val="28"/>
          <w:szCs w:val="28"/>
        </w:rPr>
        <w:t>localizzazione</w:t>
      </w:r>
      <w:r w:rsidR="006E05C2">
        <w:rPr>
          <w:sz w:val="28"/>
          <w:szCs w:val="28"/>
        </w:rPr>
        <w:t>”</w:t>
      </w:r>
      <w:r w:rsidR="006E05C2" w:rsidRPr="00412482">
        <w:rPr>
          <w:sz w:val="28"/>
          <w:szCs w:val="28"/>
        </w:rPr>
        <w:t xml:space="preserve"> del target</w:t>
      </w:r>
      <w:r w:rsidR="006E05C2">
        <w:rPr>
          <w:sz w:val="28"/>
          <w:szCs w:val="28"/>
        </w:rPr>
        <w:t xml:space="preserve"> di stimolazione ed atto chirurgico di impianto</w:t>
      </w:r>
      <w:r w:rsidR="006E05C2" w:rsidRPr="00412482">
        <w:rPr>
          <w:sz w:val="28"/>
          <w:szCs w:val="28"/>
        </w:rPr>
        <w:t xml:space="preserve">  </w:t>
      </w:r>
    </w:p>
    <w:p w:rsidR="006E05C2" w:rsidRDefault="006E05C2" w:rsidP="006E05C2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applicazione del protocollo clinico sul pz impiantato con i relativi controlli periodici per il resto della sua vita, come si fa per un pace-maker cardiaco. .</w:t>
      </w:r>
    </w:p>
    <w:p w:rsidR="006E05C2" w:rsidRDefault="006E05C2" w:rsidP="006E05C2">
      <w:pPr>
        <w:pStyle w:val="Paragrafoelenco"/>
        <w:numPr>
          <w:ilvl w:val="0"/>
          <w:numId w:val="1"/>
        </w:num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>c</w:t>
      </w:r>
      <w:r w:rsidRPr="004B43E6">
        <w:rPr>
          <w:sz w:val="28"/>
          <w:szCs w:val="28"/>
        </w:rPr>
        <w:t>omunicazione programmata tra i componenti il team</w:t>
      </w:r>
      <w:r>
        <w:rPr>
          <w:sz w:val="28"/>
          <w:szCs w:val="28"/>
        </w:rPr>
        <w:t xml:space="preserve"> terapeutico.</w:t>
      </w:r>
    </w:p>
    <w:p w:rsidR="007E7DB6" w:rsidRDefault="006E05C2" w:rsidP="006E05C2">
      <w:pPr>
        <w:tabs>
          <w:tab w:val="left" w:pos="7815"/>
        </w:tabs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C’è poi da considerare che, forse, l</w:t>
      </w:r>
      <w:r w:rsidRPr="00753FEE">
        <w:rPr>
          <w:sz w:val="28"/>
          <w:szCs w:val="28"/>
        </w:rPr>
        <w:t xml:space="preserve">e connessioni  hanno, nella norma, delle variazioni da individuo a individuo  e/o sono occasionali  (cambiano a seconda del compito in cui è impegnato il soggetto) </w:t>
      </w:r>
      <w:r>
        <w:rPr>
          <w:sz w:val="28"/>
          <w:szCs w:val="28"/>
        </w:rPr>
        <w:t xml:space="preserve">: </w:t>
      </w:r>
      <w:r w:rsidR="003F5CDF">
        <w:rPr>
          <w:sz w:val="28"/>
          <w:szCs w:val="28"/>
        </w:rPr>
        <w:t xml:space="preserve">potremmo scoprirlo nei prossimi lustri. </w:t>
      </w:r>
    </w:p>
    <w:p w:rsidR="006E05C2" w:rsidRPr="00753FEE" w:rsidRDefault="003F5CDF" w:rsidP="006E05C2">
      <w:pPr>
        <w:tabs>
          <w:tab w:val="left" w:pos="7815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Ma </w:t>
      </w:r>
      <w:r w:rsidR="006E05C2">
        <w:rPr>
          <w:sz w:val="28"/>
          <w:szCs w:val="28"/>
        </w:rPr>
        <w:t>una stimolazione</w:t>
      </w:r>
      <w:r w:rsidR="006E05C2" w:rsidRPr="00753FEE">
        <w:rPr>
          <w:sz w:val="28"/>
          <w:szCs w:val="28"/>
        </w:rPr>
        <w:t xml:space="preserve"> per prove ed errori </w:t>
      </w:r>
      <w:r w:rsidR="006E05C2">
        <w:rPr>
          <w:sz w:val="28"/>
          <w:szCs w:val="28"/>
        </w:rPr>
        <w:t>per definire l’area di impianto degli elettrodi</w:t>
      </w:r>
      <w:r>
        <w:rPr>
          <w:sz w:val="28"/>
          <w:szCs w:val="28"/>
        </w:rPr>
        <w:t xml:space="preserve"> è qual</w:t>
      </w:r>
      <w:r w:rsidR="006E05C2" w:rsidRPr="00753FEE">
        <w:rPr>
          <w:sz w:val="28"/>
          <w:szCs w:val="28"/>
        </w:rPr>
        <w:t xml:space="preserve">cosa che si può fare </w:t>
      </w:r>
      <w:r w:rsidR="006E05C2">
        <w:rPr>
          <w:sz w:val="28"/>
          <w:szCs w:val="28"/>
        </w:rPr>
        <w:t xml:space="preserve">solo con una stimolazione non invasiva.                  </w:t>
      </w:r>
      <w:r w:rsidR="006E05C2" w:rsidRPr="00753FEE">
        <w:rPr>
          <w:sz w:val="28"/>
          <w:szCs w:val="28"/>
        </w:rPr>
        <w:t>Ed é per questo che seguiremo molto da vicino il gruppo dell’Imperial College di Londra (</w:t>
      </w:r>
      <w:r w:rsidR="006E05C2">
        <w:rPr>
          <w:sz w:val="28"/>
          <w:szCs w:val="28"/>
        </w:rPr>
        <w:t>vedi più avanti)</w:t>
      </w:r>
      <w:r w:rsidR="007E7DB6">
        <w:rPr>
          <w:sz w:val="28"/>
          <w:szCs w:val="28"/>
        </w:rPr>
        <w:t xml:space="preserve"> di Nir Grossman</w:t>
      </w:r>
      <w:r w:rsidR="006E05C2">
        <w:rPr>
          <w:sz w:val="28"/>
          <w:szCs w:val="28"/>
        </w:rPr>
        <w:t>.</w:t>
      </w:r>
      <w:r w:rsidR="006E05C2" w:rsidRPr="00753FEE">
        <w:rPr>
          <w:sz w:val="28"/>
          <w:szCs w:val="28"/>
        </w:rPr>
        <w:t xml:space="preserve"> </w:t>
      </w:r>
    </w:p>
    <w:p w:rsidR="006E05C2" w:rsidRDefault="006E05C2" w:rsidP="006E05C2">
      <w:pPr>
        <w:tabs>
          <w:tab w:val="left" w:pos="7815"/>
        </w:tabs>
        <w:ind w:left="360"/>
        <w:rPr>
          <w:sz w:val="28"/>
          <w:szCs w:val="28"/>
        </w:rPr>
      </w:pPr>
      <w:r>
        <w:rPr>
          <w:sz w:val="28"/>
          <w:szCs w:val="28"/>
        </w:rPr>
        <w:t>E’ nostra convinzione che l</w:t>
      </w:r>
      <w:r w:rsidRPr="004B43E6">
        <w:rPr>
          <w:sz w:val="28"/>
          <w:szCs w:val="28"/>
        </w:rPr>
        <w:t xml:space="preserve">a DBS </w:t>
      </w:r>
      <w:r>
        <w:rPr>
          <w:sz w:val="28"/>
          <w:szCs w:val="28"/>
        </w:rPr>
        <w:t>abbi</w:t>
      </w:r>
      <w:r w:rsidRPr="004B43E6">
        <w:rPr>
          <w:sz w:val="28"/>
          <w:szCs w:val="28"/>
        </w:rPr>
        <w:t xml:space="preserve">a un ruolo terapeutico importante, </w:t>
      </w:r>
      <w:r>
        <w:rPr>
          <w:sz w:val="28"/>
          <w:szCs w:val="28"/>
        </w:rPr>
        <w:t>concettualmente semplice ma</w:t>
      </w:r>
      <w:r w:rsidRPr="004B43E6">
        <w:rPr>
          <w:sz w:val="28"/>
          <w:szCs w:val="28"/>
        </w:rPr>
        <w:t xml:space="preserve"> molto difficile da applicare perché   sono possibili errori ad ogni punto tra quelli  menzionati  nell’elenco della pagina precedente</w:t>
      </w:r>
      <w:r>
        <w:rPr>
          <w:sz w:val="28"/>
          <w:szCs w:val="28"/>
        </w:rPr>
        <w:t xml:space="preserve">; inoltre la DBS </w:t>
      </w:r>
      <w:r w:rsidRPr="004B43E6">
        <w:rPr>
          <w:sz w:val="28"/>
          <w:szCs w:val="28"/>
        </w:rPr>
        <w:t>è molto costosa</w:t>
      </w:r>
      <w:r>
        <w:rPr>
          <w:sz w:val="28"/>
          <w:szCs w:val="28"/>
        </w:rPr>
        <w:t xml:space="preserve"> e</w:t>
      </w:r>
      <w:r w:rsidRPr="004B43E6">
        <w:rPr>
          <w:sz w:val="28"/>
          <w:szCs w:val="28"/>
        </w:rPr>
        <w:t xml:space="preserve"> come in tutti gli atti chirurgici sono possibili complicazioni </w:t>
      </w:r>
      <w:r>
        <w:rPr>
          <w:sz w:val="28"/>
          <w:szCs w:val="28"/>
        </w:rPr>
        <w:t>.</w:t>
      </w:r>
    </w:p>
    <w:p w:rsidR="007E7DB6" w:rsidRDefault="006E05C2" w:rsidP="006E05C2">
      <w:pPr>
        <w:tabs>
          <w:tab w:val="left" w:pos="7815"/>
        </w:tabs>
        <w:ind w:left="36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.</w:t>
      </w:r>
      <w:r w:rsidRPr="00414D97">
        <w:rPr>
          <w:b/>
          <w:sz w:val="28"/>
          <w:szCs w:val="28"/>
        </w:rPr>
        <w:t xml:space="preserve"> </w:t>
      </w:r>
      <w:r w:rsidRPr="00414D97">
        <w:rPr>
          <w:b/>
          <w:sz w:val="32"/>
          <w:szCs w:val="32"/>
        </w:rPr>
        <w:t xml:space="preserve">Se si arriverà mai ad un sistema di stimolazione non invasivo - e quindi saranno possibili stimolazioni di prova di varie aree fino a trovare quelle che danno i risultati clinici desiderati- allora la DBS potrà essere  la terapia di scelta per la cura delle malattie psi gravi </w:t>
      </w:r>
      <w:r w:rsidR="007E7DB6">
        <w:rPr>
          <w:b/>
          <w:sz w:val="32"/>
          <w:szCs w:val="32"/>
        </w:rPr>
        <w:t>:</w:t>
      </w:r>
    </w:p>
    <w:p w:rsidR="006E05C2" w:rsidRPr="000818AE" w:rsidRDefault="006E05C2" w:rsidP="006E05C2">
      <w:pPr>
        <w:tabs>
          <w:tab w:val="left" w:pos="7815"/>
        </w:tabs>
        <w:ind w:left="360"/>
        <w:jc w:val="center"/>
        <w:rPr>
          <w:b/>
          <w:sz w:val="28"/>
          <w:szCs w:val="28"/>
        </w:rPr>
      </w:pPr>
      <w:r w:rsidRPr="00414D97">
        <w:rPr>
          <w:b/>
          <w:sz w:val="32"/>
          <w:szCs w:val="32"/>
        </w:rPr>
        <w:t xml:space="preserve"> si aprirà un’era, come è successo per gli antibiotici</w:t>
      </w: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 xml:space="preserve">Su questa strada appare affascinante l’ipotesi di lavoro proposta dal gruppo dell’Imperial College di Londra, guidato da Nir Grossman, che è un fisico.                     Si tratta di un team messo insieme non più di 5 anni fa in seguito alla pubblicazione del seguente articolo:   </w:t>
      </w:r>
      <w:hyperlink r:id="rId9" w:history="1">
        <w:r w:rsidRPr="00110689">
          <w:rPr>
            <w:rStyle w:val="Collegamentoipertestuale"/>
            <w:sz w:val="28"/>
            <w:szCs w:val="28"/>
          </w:rPr>
          <w:t>http://dx.doi.org/10.1016/J.cell.2017.05.024</w:t>
        </w:r>
      </w:hyperlink>
      <w:r>
        <w:t xml:space="preserve">                           </w:t>
      </w:r>
      <w:r>
        <w:rPr>
          <w:sz w:val="28"/>
          <w:szCs w:val="28"/>
        </w:rPr>
        <w:t>“</w:t>
      </w:r>
      <w:r>
        <w:rPr>
          <w:b/>
          <w:sz w:val="28"/>
          <w:szCs w:val="28"/>
        </w:rPr>
        <w:t>Non  invasive DBS via  temporally  interferring  electric  fields</w:t>
      </w:r>
      <w:r>
        <w:rPr>
          <w:sz w:val="28"/>
          <w:szCs w:val="28"/>
        </w:rPr>
        <w:t xml:space="preserve">” </w:t>
      </w:r>
      <w:r>
        <w:rPr>
          <w:sz w:val="28"/>
          <w:szCs w:val="28"/>
        </w:rPr>
        <w:tab/>
      </w: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 xml:space="preserve">L’articolo, che ha molto impressionato i fisici, è apparso come una prima pietra per la terapia di Stimolazione  Elettrica Profonda -DBS- Non Invasiva.  </w:t>
      </w: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 xml:space="preserve">Sembrava un sogno!  </w:t>
      </w:r>
    </w:p>
    <w:p w:rsidR="006E05C2" w:rsidRPr="00A5236A" w:rsidRDefault="006E05C2" w:rsidP="006E05C2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 xml:space="preserve"> Ma  poi questi autori hanno preteso di risalire ai meccanismi con cui gli impulsi elettrici inviati dal’esterno del cranio riescono ad eccitare i neuroni ed il connettoma  della zona target –i nuclei della base- e qui hanno incontrato l’imprevisto: si sono accorti che gli impulsi differenziati</w:t>
      </w:r>
      <w:r w:rsidR="003F5CDF">
        <w:rPr>
          <w:sz w:val="28"/>
          <w:szCs w:val="28"/>
        </w:rPr>
        <w:t xml:space="preserve"> creati con la loro tecnica</w:t>
      </w:r>
      <w:r>
        <w:rPr>
          <w:sz w:val="28"/>
          <w:szCs w:val="28"/>
        </w:rPr>
        <w:t xml:space="preserve"> eccitavano non solo i neuroni della zona target ma viaggiavano nel connectoma fino a distanze impreviste collegando </w:t>
      </w:r>
      <w:r w:rsidR="003F5CDF">
        <w:rPr>
          <w:sz w:val="28"/>
          <w:szCs w:val="28"/>
        </w:rPr>
        <w:t xml:space="preserve">e stimolando </w:t>
      </w:r>
      <w:r>
        <w:rPr>
          <w:sz w:val="28"/>
          <w:szCs w:val="28"/>
        </w:rPr>
        <w:t xml:space="preserve">altre aree cerebrali, e </w:t>
      </w:r>
      <w:r w:rsidRPr="00A5236A">
        <w:rPr>
          <w:sz w:val="28"/>
          <w:szCs w:val="28"/>
        </w:rPr>
        <w:t>soprattutto inibendone altre</w:t>
      </w:r>
      <w:r>
        <w:rPr>
          <w:sz w:val="28"/>
          <w:szCs w:val="28"/>
        </w:rPr>
        <w:t xml:space="preserve"> ancora.</w:t>
      </w:r>
      <w:r w:rsidRPr="00A5236A">
        <w:rPr>
          <w:sz w:val="28"/>
          <w:szCs w:val="28"/>
        </w:rPr>
        <w:t xml:space="preserve">  </w:t>
      </w: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L’articolo che</w:t>
      </w:r>
      <w:r w:rsidR="007E7DB6">
        <w:rPr>
          <w:sz w:val="28"/>
          <w:szCs w:val="28"/>
        </w:rPr>
        <w:t xml:space="preserve"> tenta di</w:t>
      </w:r>
      <w:r>
        <w:rPr>
          <w:sz w:val="28"/>
          <w:szCs w:val="28"/>
        </w:rPr>
        <w:t xml:space="preserve"> fa luce su tali </w:t>
      </w:r>
      <w:r w:rsidR="007E7DB6">
        <w:rPr>
          <w:sz w:val="28"/>
          <w:szCs w:val="28"/>
        </w:rPr>
        <w:t xml:space="preserve">reperti </w:t>
      </w:r>
      <w:r>
        <w:rPr>
          <w:sz w:val="28"/>
          <w:szCs w:val="28"/>
        </w:rPr>
        <w:t>[https://doi.org/10.1016/j.cels.2020.10.004    “</w:t>
      </w:r>
      <w:r w:rsidRPr="00B77487">
        <w:rPr>
          <w:b/>
          <w:sz w:val="28"/>
          <w:szCs w:val="28"/>
        </w:rPr>
        <w:t>Byophisics of Temporal Interference Stimulation</w:t>
      </w:r>
      <w:r>
        <w:rPr>
          <w:sz w:val="28"/>
          <w:szCs w:val="28"/>
        </w:rPr>
        <w:t>”]  dovrebbe essere “tradotto” , insieme agli altri elencati in appendice,  per noi medici,  perché possiamo  capire bene almeno i concetti-base che riguardano l’elettricità che circola nel cervello</w:t>
      </w:r>
      <w:r w:rsidR="007E7DB6">
        <w:rPr>
          <w:sz w:val="28"/>
          <w:szCs w:val="28"/>
        </w:rPr>
        <w:t xml:space="preserve"> </w:t>
      </w:r>
      <w:r w:rsidR="00723FCB">
        <w:rPr>
          <w:sz w:val="28"/>
          <w:szCs w:val="28"/>
        </w:rPr>
        <w:t>e come circola….</w:t>
      </w:r>
      <w:r>
        <w:rPr>
          <w:sz w:val="28"/>
          <w:szCs w:val="28"/>
        </w:rPr>
        <w:t>.</w:t>
      </w:r>
      <w:r w:rsidR="00723FCB">
        <w:rPr>
          <w:sz w:val="28"/>
          <w:szCs w:val="28"/>
        </w:rPr>
        <w:t xml:space="preserve">ma forse dobbiamo aspettare che lo capiscano meglio prima </w:t>
      </w:r>
      <w:r w:rsidR="007E7DB6">
        <w:rPr>
          <w:sz w:val="28"/>
          <w:szCs w:val="28"/>
        </w:rPr>
        <w:t>i fisici</w:t>
      </w:r>
      <w:r w:rsidR="00723FCB">
        <w:rPr>
          <w:sz w:val="28"/>
          <w:szCs w:val="28"/>
        </w:rPr>
        <w:t>.</w:t>
      </w: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 xml:space="preserve">Credo che se </w:t>
      </w:r>
      <w:r w:rsidR="007E7DB6">
        <w:rPr>
          <w:sz w:val="28"/>
          <w:szCs w:val="28"/>
        </w:rPr>
        <w:t xml:space="preserve">intanto </w:t>
      </w:r>
      <w:r>
        <w:rPr>
          <w:sz w:val="28"/>
          <w:szCs w:val="28"/>
        </w:rPr>
        <w:t>si facesse vivo qualcuno disposto a “divulgarci” gli articoli elencati in appendice,  questo mio scritto sarebbe servito a qualcosa di molto importante:  aprire finalmente un canale di comunicazione permanente tra medici e scienziati</w:t>
      </w:r>
      <w:r w:rsidR="007E7DB6">
        <w:rPr>
          <w:sz w:val="28"/>
          <w:szCs w:val="28"/>
        </w:rPr>
        <w:t>.</w:t>
      </w: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>Un’ultima cosa: come è finita l’omologazione dell’indicazione alla DBS per la SIB nei soggetti con ASD?</w:t>
      </w: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 xml:space="preserve">Fino all’anno scorso la MEDTRONIC, nella presentazione del suo “ultimo nato” per la DBS  -Sen Sight </w:t>
      </w:r>
      <w:r w:rsidRPr="00521D29">
        <w:rPr>
          <w:sz w:val="16"/>
          <w:szCs w:val="16"/>
        </w:rPr>
        <w:t>TM</w:t>
      </w:r>
      <w:r>
        <w:rPr>
          <w:sz w:val="16"/>
          <w:szCs w:val="16"/>
        </w:rPr>
        <w:t xml:space="preserve"> </w:t>
      </w:r>
      <w:r>
        <w:rPr>
          <w:sz w:val="28"/>
          <w:szCs w:val="28"/>
        </w:rPr>
        <w:t xml:space="preserve"> Directional Lead System for DBS-, non menzionava la SIB tra le indicazioni riconosciute, ma siamo sicuri che non hanno abbandonato la partita..     </w:t>
      </w:r>
    </w:p>
    <w:p w:rsidR="00497C73" w:rsidRDefault="00497C73" w:rsidP="0007138C">
      <w:pPr>
        <w:tabs>
          <w:tab w:val="left" w:pos="5572"/>
        </w:tabs>
        <w:rPr>
          <w:sz w:val="28"/>
          <w:szCs w:val="28"/>
        </w:rPr>
      </w:pPr>
    </w:p>
    <w:p w:rsidR="00497C73" w:rsidRDefault="00497C73" w:rsidP="0007138C">
      <w:pPr>
        <w:tabs>
          <w:tab w:val="left" w:pos="5572"/>
        </w:tabs>
        <w:rPr>
          <w:sz w:val="28"/>
          <w:szCs w:val="28"/>
        </w:rPr>
      </w:pPr>
      <w:r>
        <w:rPr>
          <w:sz w:val="28"/>
          <w:szCs w:val="28"/>
        </w:rPr>
        <w:t>COLLEGIALI SALUTI      A</w:t>
      </w:r>
      <w:r w:rsidR="00FF3A70">
        <w:rPr>
          <w:sz w:val="28"/>
          <w:szCs w:val="28"/>
        </w:rPr>
        <w:t xml:space="preserve">urelia </w:t>
      </w:r>
      <w:r>
        <w:rPr>
          <w:sz w:val="28"/>
          <w:szCs w:val="28"/>
        </w:rPr>
        <w:t>G</w:t>
      </w:r>
      <w:r w:rsidR="00FF3A70">
        <w:rPr>
          <w:sz w:val="28"/>
          <w:szCs w:val="28"/>
        </w:rPr>
        <w:t>argiulo,</w:t>
      </w:r>
      <w:r>
        <w:rPr>
          <w:sz w:val="28"/>
          <w:szCs w:val="28"/>
        </w:rPr>
        <w:t xml:space="preserve"> anestesista</w:t>
      </w:r>
    </w:p>
    <w:p w:rsidR="006E05C2" w:rsidRDefault="0007138C" w:rsidP="0007138C">
      <w:pPr>
        <w:tabs>
          <w:tab w:val="left" w:pos="557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7138C" w:rsidRDefault="001C1340" w:rsidP="001C1340">
      <w:pPr>
        <w:tabs>
          <w:tab w:val="left" w:pos="339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6E05C2">
        <w:rPr>
          <w:sz w:val="28"/>
          <w:szCs w:val="28"/>
        </w:rPr>
        <w:t xml:space="preserve">APPENDICE     </w:t>
      </w:r>
    </w:p>
    <w:p w:rsidR="001C1340" w:rsidRDefault="0007138C" w:rsidP="001C1340">
      <w:pPr>
        <w:tabs>
          <w:tab w:val="left" w:pos="7815"/>
        </w:tabs>
        <w:rPr>
          <w:b/>
          <w:color w:val="00B0F0"/>
          <w:sz w:val="28"/>
          <w:szCs w:val="28"/>
        </w:rPr>
      </w:pPr>
      <w:r>
        <w:rPr>
          <w:b/>
          <w:color w:val="00B0F0"/>
          <w:sz w:val="32"/>
          <w:szCs w:val="32"/>
        </w:rPr>
        <w:t>QUESTO E UN APPELLO : abbiamo bisogno che</w:t>
      </w:r>
      <w:r w:rsidR="006E05C2">
        <w:rPr>
          <w:b/>
          <w:color w:val="00B0F0"/>
          <w:sz w:val="32"/>
          <w:szCs w:val="32"/>
        </w:rPr>
        <w:t xml:space="preserve"> </w:t>
      </w:r>
      <w:r w:rsidR="006E05C2" w:rsidRPr="00E3178B">
        <w:rPr>
          <w:b/>
          <w:color w:val="00B0F0"/>
          <w:sz w:val="32"/>
          <w:szCs w:val="32"/>
        </w:rPr>
        <w:t>un fisico/ informatico/ matematic</w:t>
      </w:r>
      <w:r>
        <w:rPr>
          <w:b/>
          <w:color w:val="00B0F0"/>
          <w:sz w:val="32"/>
          <w:szCs w:val="32"/>
        </w:rPr>
        <w:t>o  di buon cuore  ci faccia</w:t>
      </w:r>
      <w:r w:rsidR="006E05C2" w:rsidRPr="00E3178B">
        <w:rPr>
          <w:b/>
          <w:color w:val="00B0F0"/>
          <w:sz w:val="32"/>
          <w:szCs w:val="32"/>
        </w:rPr>
        <w:t xml:space="preserve"> capire </w:t>
      </w:r>
      <w:r w:rsidR="001C1340">
        <w:rPr>
          <w:b/>
          <w:color w:val="00B0F0"/>
          <w:sz w:val="32"/>
          <w:szCs w:val="32"/>
        </w:rPr>
        <w:t xml:space="preserve">meglio </w:t>
      </w:r>
      <w:r>
        <w:rPr>
          <w:b/>
          <w:color w:val="00B0F0"/>
          <w:sz w:val="32"/>
          <w:szCs w:val="32"/>
        </w:rPr>
        <w:t xml:space="preserve">i lavori appresso indicati, </w:t>
      </w:r>
      <w:r w:rsidR="007B246C">
        <w:rPr>
          <w:b/>
          <w:color w:val="00B0F0"/>
          <w:sz w:val="32"/>
          <w:szCs w:val="32"/>
        </w:rPr>
        <w:t>(</w:t>
      </w:r>
      <w:r>
        <w:rPr>
          <w:b/>
          <w:color w:val="00B0F0"/>
          <w:sz w:val="32"/>
          <w:szCs w:val="32"/>
        </w:rPr>
        <w:t>su cui abbiamo basato il nostro lavoro di commento)</w:t>
      </w:r>
      <w:r w:rsidR="007B246C">
        <w:rPr>
          <w:b/>
          <w:color w:val="00B0F0"/>
          <w:sz w:val="32"/>
          <w:szCs w:val="32"/>
        </w:rPr>
        <w:t>, primo tra tutti quello di</w:t>
      </w:r>
      <w:r w:rsidR="006E05C2" w:rsidRPr="00E3178B">
        <w:rPr>
          <w:b/>
          <w:color w:val="00B0F0"/>
          <w:sz w:val="32"/>
          <w:szCs w:val="32"/>
        </w:rPr>
        <w:t xml:space="preserve"> N</w:t>
      </w:r>
      <w:r w:rsidR="0093148B">
        <w:rPr>
          <w:b/>
          <w:color w:val="00B0F0"/>
          <w:sz w:val="32"/>
          <w:szCs w:val="32"/>
        </w:rPr>
        <w:t xml:space="preserve">ingfei </w:t>
      </w:r>
      <w:r w:rsidR="006E05C2" w:rsidRPr="00E3178B">
        <w:rPr>
          <w:b/>
          <w:color w:val="00B0F0"/>
          <w:sz w:val="32"/>
          <w:szCs w:val="32"/>
        </w:rPr>
        <w:t xml:space="preserve">Li dal paragrafo RESULTS in poi. </w:t>
      </w:r>
      <w:r w:rsidR="001C1340">
        <w:rPr>
          <w:b/>
          <w:color w:val="00B0F0"/>
          <w:sz w:val="32"/>
          <w:szCs w:val="32"/>
        </w:rPr>
        <w:t xml:space="preserve">  </w:t>
      </w:r>
      <w:r w:rsidR="007B246C">
        <w:rPr>
          <w:b/>
          <w:color w:val="00B0F0"/>
          <w:sz w:val="32"/>
          <w:szCs w:val="32"/>
        </w:rPr>
        <w:t>V</w:t>
      </w:r>
      <w:r w:rsidR="006E05C2" w:rsidRPr="00E3178B">
        <w:rPr>
          <w:b/>
          <w:color w:val="00B0F0"/>
          <w:sz w:val="32"/>
          <w:szCs w:val="32"/>
        </w:rPr>
        <w:t>o</w:t>
      </w:r>
      <w:r w:rsidR="007B246C">
        <w:rPr>
          <w:b/>
          <w:color w:val="00B0F0"/>
          <w:sz w:val="32"/>
          <w:szCs w:val="32"/>
        </w:rPr>
        <w:t>r</w:t>
      </w:r>
      <w:r w:rsidR="006E05C2" w:rsidRPr="00E3178B">
        <w:rPr>
          <w:b/>
          <w:color w:val="00B0F0"/>
          <w:sz w:val="32"/>
          <w:szCs w:val="32"/>
        </w:rPr>
        <w:t xml:space="preserve">remmo ricorrere a </w:t>
      </w:r>
      <w:r w:rsidR="0093148B">
        <w:rPr>
          <w:b/>
          <w:color w:val="00B0F0"/>
          <w:sz w:val="32"/>
          <w:szCs w:val="32"/>
        </w:rPr>
        <w:t>questo scienziato</w:t>
      </w:r>
      <w:r w:rsidR="006E05C2" w:rsidRPr="00E3178B">
        <w:rPr>
          <w:b/>
          <w:color w:val="00B0F0"/>
          <w:sz w:val="32"/>
          <w:szCs w:val="32"/>
        </w:rPr>
        <w:t xml:space="preserve"> tutte le volte che siamo costretti a saltare specifiche tecniche e non solo: Lui </w:t>
      </w:r>
      <w:r w:rsidR="0093148B">
        <w:rPr>
          <w:b/>
          <w:color w:val="00B0F0"/>
          <w:sz w:val="32"/>
          <w:szCs w:val="32"/>
        </w:rPr>
        <w:t>dovrebbe</w:t>
      </w:r>
      <w:r w:rsidR="006E05C2" w:rsidRPr="00E3178B">
        <w:rPr>
          <w:b/>
          <w:color w:val="00B0F0"/>
          <w:sz w:val="32"/>
          <w:szCs w:val="32"/>
        </w:rPr>
        <w:t xml:space="preserve"> aiut</w:t>
      </w:r>
      <w:r w:rsidR="0093148B">
        <w:rPr>
          <w:b/>
          <w:color w:val="00B0F0"/>
          <w:sz w:val="32"/>
          <w:szCs w:val="32"/>
        </w:rPr>
        <w:t xml:space="preserve">arci </w:t>
      </w:r>
      <w:r w:rsidR="006E05C2" w:rsidRPr="00E3178B">
        <w:rPr>
          <w:b/>
          <w:color w:val="00B0F0"/>
          <w:sz w:val="32"/>
          <w:szCs w:val="32"/>
        </w:rPr>
        <w:t xml:space="preserve">ad uscire da quello che </w:t>
      </w:r>
      <w:r w:rsidR="006E05C2">
        <w:rPr>
          <w:b/>
          <w:color w:val="00B0F0"/>
          <w:sz w:val="32"/>
          <w:szCs w:val="32"/>
        </w:rPr>
        <w:t>da qualche tempo</w:t>
      </w:r>
      <w:r w:rsidR="006E05C2" w:rsidRPr="00E3178B">
        <w:rPr>
          <w:b/>
          <w:color w:val="00B0F0"/>
          <w:sz w:val="32"/>
          <w:szCs w:val="32"/>
        </w:rPr>
        <w:t xml:space="preserve"> alcuni di noi percepiscono come un isolamento da ignoranza.</w:t>
      </w:r>
      <w:r w:rsidR="006E05C2">
        <w:rPr>
          <w:b/>
          <w:color w:val="00B0F0"/>
          <w:sz w:val="32"/>
          <w:szCs w:val="32"/>
        </w:rPr>
        <w:t xml:space="preserve">  </w:t>
      </w:r>
      <w:r w:rsidR="001C1340">
        <w:rPr>
          <w:b/>
          <w:color w:val="00B0F0"/>
          <w:sz w:val="32"/>
          <w:szCs w:val="32"/>
        </w:rPr>
        <w:t xml:space="preserve">      </w:t>
      </w:r>
      <w:r w:rsidR="007B246C">
        <w:rPr>
          <w:b/>
          <w:color w:val="00B0F0"/>
          <w:sz w:val="32"/>
          <w:szCs w:val="32"/>
        </w:rPr>
        <w:t>Si parla di una doppia laurea per i medici</w:t>
      </w:r>
      <w:r w:rsidR="0093148B">
        <w:rPr>
          <w:b/>
          <w:color w:val="00B0F0"/>
          <w:sz w:val="32"/>
          <w:szCs w:val="32"/>
        </w:rPr>
        <w:t>, che c</w:t>
      </w:r>
      <w:r w:rsidR="007B246C">
        <w:rPr>
          <w:b/>
          <w:color w:val="00B0F0"/>
          <w:sz w:val="32"/>
          <w:szCs w:val="32"/>
        </w:rPr>
        <w:t xml:space="preserve">i prepari alle tecniche di oggi: non è una cattiva idea ma molti di noi non la vedranno </w:t>
      </w:r>
      <w:r w:rsidR="0093148B">
        <w:rPr>
          <w:b/>
          <w:color w:val="00B0F0"/>
          <w:sz w:val="32"/>
          <w:szCs w:val="32"/>
        </w:rPr>
        <w:t xml:space="preserve">realizzata </w:t>
      </w:r>
      <w:r w:rsidR="007B246C">
        <w:rPr>
          <w:b/>
          <w:color w:val="00B0F0"/>
          <w:sz w:val="32"/>
          <w:szCs w:val="32"/>
        </w:rPr>
        <w:t>di sicuro.  Però cominciare ad imparare  i concetti base</w:t>
      </w:r>
      <w:r w:rsidR="0093148B">
        <w:rPr>
          <w:b/>
          <w:color w:val="00B0F0"/>
          <w:sz w:val="32"/>
          <w:szCs w:val="32"/>
        </w:rPr>
        <w:t xml:space="preserve"> di tali tecniche si può: SUBITO!</w:t>
      </w:r>
      <w:r w:rsidR="007B246C">
        <w:rPr>
          <w:b/>
          <w:color w:val="00B0F0"/>
          <w:sz w:val="32"/>
          <w:szCs w:val="32"/>
        </w:rPr>
        <w:t xml:space="preserve"> </w:t>
      </w:r>
    </w:p>
    <w:p w:rsidR="001C1340" w:rsidRPr="001C1340" w:rsidRDefault="006E05C2" w:rsidP="00BB5311">
      <w:pPr>
        <w:pStyle w:val="Paragrafoelenco"/>
        <w:numPr>
          <w:ilvl w:val="0"/>
          <w:numId w:val="5"/>
        </w:numPr>
        <w:tabs>
          <w:tab w:val="left" w:pos="7815"/>
        </w:tabs>
        <w:rPr>
          <w:b/>
          <w:sz w:val="28"/>
          <w:szCs w:val="28"/>
        </w:rPr>
      </w:pPr>
      <w:r w:rsidRPr="001C1340">
        <w:rPr>
          <w:sz w:val="32"/>
          <w:szCs w:val="32"/>
        </w:rPr>
        <w:lastRenderedPageBreak/>
        <w:t>Ningfei Li et alii</w:t>
      </w:r>
      <w:r w:rsidRPr="001C1340">
        <w:rPr>
          <w:i/>
          <w:sz w:val="32"/>
          <w:szCs w:val="32"/>
        </w:rPr>
        <w:t xml:space="preserve">      A</w:t>
      </w:r>
      <w:r w:rsidRPr="001C1340">
        <w:rPr>
          <w:i/>
          <w:sz w:val="32"/>
          <w:szCs w:val="32"/>
          <w:u w:val="single"/>
        </w:rPr>
        <w:t xml:space="preserve"> unified connectomic target for deep brain stimulation in obsessive-compulsive disorder  </w:t>
      </w:r>
      <w:r w:rsidRPr="001C1340">
        <w:rPr>
          <w:sz w:val="28"/>
          <w:szCs w:val="28"/>
          <w:u w:val="single"/>
        </w:rPr>
        <w:t>Nature Communications (2020)11:3364 ]</w:t>
      </w:r>
      <w:r w:rsidRPr="001C1340">
        <w:rPr>
          <w:sz w:val="28"/>
          <w:szCs w:val="28"/>
        </w:rPr>
        <w:t xml:space="preserve">     doi.org/10. 1038/s41467-020-16.734-3</w:t>
      </w:r>
    </w:p>
    <w:p w:rsidR="001C1340" w:rsidRPr="001C1340" w:rsidRDefault="00BB5311" w:rsidP="001C1340">
      <w:pPr>
        <w:pStyle w:val="Paragrafoelenco"/>
        <w:numPr>
          <w:ilvl w:val="0"/>
          <w:numId w:val="5"/>
        </w:numPr>
        <w:tabs>
          <w:tab w:val="left" w:pos="7815"/>
        </w:tabs>
        <w:rPr>
          <w:sz w:val="28"/>
          <w:szCs w:val="28"/>
        </w:rPr>
      </w:pPr>
      <w:r w:rsidRPr="001C1340">
        <w:rPr>
          <w:b/>
          <w:sz w:val="28"/>
          <w:szCs w:val="28"/>
        </w:rPr>
        <w:t>DOI.org/10.2174/1573405054038726  Voxel -Based Morphometry of the Human Brain: Methods and Applications Current Medical Imaging Reviews, 2005, Vol.1 No1 page 105-113</w:t>
      </w:r>
    </w:p>
    <w:p w:rsidR="001C1340" w:rsidRDefault="00731F74" w:rsidP="001C1340">
      <w:pPr>
        <w:pStyle w:val="Paragrafoelenco"/>
        <w:numPr>
          <w:ilvl w:val="0"/>
          <w:numId w:val="5"/>
        </w:numPr>
        <w:tabs>
          <w:tab w:val="left" w:pos="7815"/>
        </w:tabs>
        <w:rPr>
          <w:sz w:val="28"/>
          <w:szCs w:val="28"/>
        </w:rPr>
      </w:pPr>
      <w:hyperlink r:id="rId10" w:history="1">
        <w:r w:rsidR="006E05C2" w:rsidRPr="001C1340">
          <w:rPr>
            <w:rStyle w:val="Collegamentoipertestuale"/>
            <w:sz w:val="28"/>
            <w:szCs w:val="28"/>
          </w:rPr>
          <w:t>http://dx.doi.org/10.1016/J.cell.2017.05.024</w:t>
        </w:r>
      </w:hyperlink>
      <w:r w:rsidR="001C1340">
        <w:t xml:space="preserve"> </w:t>
      </w:r>
      <w:r w:rsidR="006E05C2" w:rsidRPr="001C1340">
        <w:rPr>
          <w:sz w:val="28"/>
          <w:szCs w:val="28"/>
        </w:rPr>
        <w:t>“</w:t>
      </w:r>
      <w:r w:rsidR="006E05C2" w:rsidRPr="001C1340">
        <w:rPr>
          <w:b/>
          <w:sz w:val="28"/>
          <w:szCs w:val="28"/>
        </w:rPr>
        <w:t>Non  invasive DBS via  temporally  interferring  electric  fields</w:t>
      </w:r>
      <w:r w:rsidR="006E05C2" w:rsidRPr="001C1340">
        <w:rPr>
          <w:sz w:val="28"/>
          <w:szCs w:val="28"/>
        </w:rPr>
        <w:t xml:space="preserve">” </w:t>
      </w:r>
    </w:p>
    <w:p w:rsidR="003F5CDF" w:rsidRPr="003F5CDF" w:rsidRDefault="006E05C2" w:rsidP="00497C73">
      <w:pPr>
        <w:pStyle w:val="Paragrafoelenco"/>
        <w:numPr>
          <w:ilvl w:val="0"/>
          <w:numId w:val="5"/>
        </w:numPr>
        <w:tabs>
          <w:tab w:val="left" w:pos="3994"/>
          <w:tab w:val="left" w:pos="7815"/>
        </w:tabs>
        <w:rPr>
          <w:sz w:val="36"/>
          <w:szCs w:val="36"/>
        </w:rPr>
      </w:pPr>
      <w:r w:rsidRPr="003F5CDF">
        <w:rPr>
          <w:sz w:val="28"/>
          <w:szCs w:val="28"/>
        </w:rPr>
        <w:t>https://doi.org/10.1016/j.cels.2020.10.004    “</w:t>
      </w:r>
      <w:r w:rsidRPr="003F5CDF">
        <w:rPr>
          <w:b/>
          <w:sz w:val="28"/>
          <w:szCs w:val="28"/>
        </w:rPr>
        <w:t>Byophisics of Temporal Interference Stimulation</w:t>
      </w:r>
      <w:r w:rsidRPr="003F5CDF">
        <w:rPr>
          <w:sz w:val="28"/>
          <w:szCs w:val="28"/>
        </w:rPr>
        <w:t>”]</w:t>
      </w:r>
    </w:p>
    <w:p w:rsidR="003F5CDF" w:rsidRPr="003F5CDF" w:rsidRDefault="003F5CDF" w:rsidP="003F5CDF">
      <w:pPr>
        <w:pStyle w:val="Paragrafoelenco"/>
        <w:tabs>
          <w:tab w:val="left" w:pos="3994"/>
          <w:tab w:val="left" w:pos="7815"/>
        </w:tabs>
        <w:rPr>
          <w:sz w:val="36"/>
          <w:szCs w:val="36"/>
        </w:rPr>
      </w:pPr>
    </w:p>
    <w:p w:rsidR="00723FCB" w:rsidRDefault="003F5CDF" w:rsidP="003F5CDF">
      <w:pPr>
        <w:pStyle w:val="Paragrafoelenco"/>
        <w:numPr>
          <w:ilvl w:val="0"/>
          <w:numId w:val="5"/>
        </w:numPr>
        <w:tabs>
          <w:tab w:val="left" w:pos="4260"/>
        </w:tabs>
        <w:rPr>
          <w:b/>
          <w:sz w:val="32"/>
          <w:szCs w:val="32"/>
        </w:rPr>
      </w:pPr>
      <w:hyperlink r:id="rId11" w:history="1">
        <w:r w:rsidRPr="003F5CDF">
          <w:rPr>
            <w:rStyle w:val="Collegamentoipertestuale"/>
            <w:b/>
            <w:sz w:val="28"/>
            <w:szCs w:val="28"/>
          </w:rPr>
          <w:t>www.ctvnews.ca/health/canadiangirlwithautism</w:t>
        </w:r>
      </w:hyperlink>
      <w:r w:rsidRPr="003F5CDF">
        <w:rPr>
          <w:b/>
          <w:sz w:val="32"/>
          <w:szCs w:val="32"/>
        </w:rPr>
        <w:t xml:space="preserve"> . </w:t>
      </w:r>
    </w:p>
    <w:p w:rsidR="00723FCB" w:rsidRDefault="00723FCB" w:rsidP="003F5CDF">
      <w:pPr>
        <w:pStyle w:val="Paragrafoelenco"/>
        <w:tabs>
          <w:tab w:val="left" w:pos="3994"/>
          <w:tab w:val="left" w:pos="7815"/>
        </w:tabs>
        <w:rPr>
          <w:sz w:val="28"/>
          <w:szCs w:val="28"/>
        </w:rPr>
      </w:pPr>
    </w:p>
    <w:p w:rsidR="006E05C2" w:rsidRPr="003F5CDF" w:rsidRDefault="00497C73" w:rsidP="003F5CDF">
      <w:pPr>
        <w:pStyle w:val="Paragrafoelenco"/>
        <w:tabs>
          <w:tab w:val="left" w:pos="3994"/>
          <w:tab w:val="left" w:pos="7815"/>
        </w:tabs>
        <w:rPr>
          <w:sz w:val="36"/>
          <w:szCs w:val="36"/>
        </w:rPr>
      </w:pPr>
      <w:r w:rsidRPr="003F5CDF">
        <w:rPr>
          <w:sz w:val="28"/>
          <w:szCs w:val="28"/>
        </w:rPr>
        <w:tab/>
        <w:t>GRAZIE</w:t>
      </w: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</w:p>
    <w:p w:rsidR="006E05C2" w:rsidRDefault="006E05C2" w:rsidP="006E05C2">
      <w:pPr>
        <w:tabs>
          <w:tab w:val="left" w:pos="7815"/>
        </w:tabs>
        <w:rPr>
          <w:sz w:val="28"/>
          <w:szCs w:val="28"/>
        </w:rPr>
      </w:pPr>
    </w:p>
    <w:p w:rsidR="00B30F17" w:rsidRPr="006E05C2" w:rsidRDefault="00723FCB" w:rsidP="00723FCB">
      <w:pPr>
        <w:tabs>
          <w:tab w:val="left" w:pos="4107"/>
        </w:tabs>
      </w:pPr>
      <w:r>
        <w:rPr>
          <w:sz w:val="28"/>
          <w:szCs w:val="28"/>
        </w:rPr>
        <w:tab/>
      </w:r>
    </w:p>
    <w:sectPr w:rsidR="00B30F17" w:rsidRPr="006E05C2" w:rsidSect="006E05C2">
      <w:headerReference w:type="defaul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BA8" w:rsidRDefault="00267BA8" w:rsidP="00D245A0">
      <w:pPr>
        <w:spacing w:after="0" w:line="240" w:lineRule="auto"/>
      </w:pPr>
      <w:r>
        <w:separator/>
      </w:r>
    </w:p>
  </w:endnote>
  <w:endnote w:type="continuationSeparator" w:id="1">
    <w:p w:rsidR="00267BA8" w:rsidRDefault="00267BA8" w:rsidP="00D2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BA8" w:rsidRDefault="00267BA8" w:rsidP="00D245A0">
      <w:pPr>
        <w:spacing w:after="0" w:line="240" w:lineRule="auto"/>
      </w:pPr>
      <w:r>
        <w:separator/>
      </w:r>
    </w:p>
  </w:footnote>
  <w:footnote w:type="continuationSeparator" w:id="1">
    <w:p w:rsidR="00267BA8" w:rsidRDefault="00267BA8" w:rsidP="00D24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633860"/>
      <w:docPartObj>
        <w:docPartGallery w:val="Page Numbers (Top of Page)"/>
        <w:docPartUnique/>
      </w:docPartObj>
    </w:sdtPr>
    <w:sdtContent>
      <w:p w:rsidR="00D245A0" w:rsidRDefault="00731F74">
        <w:pPr>
          <w:pStyle w:val="Intestazione"/>
        </w:pPr>
        <w:fldSimple w:instr=" PAGE   \* MERGEFORMAT ">
          <w:r w:rsidR="004D4455">
            <w:rPr>
              <w:noProof/>
            </w:rPr>
            <w:t>9</w:t>
          </w:r>
        </w:fldSimple>
      </w:p>
      <w:p w:rsidR="00D245A0" w:rsidRDefault="00731F74">
        <w:pPr>
          <w:pStyle w:val="Intestazione"/>
        </w:pPr>
      </w:p>
    </w:sdtContent>
  </w:sdt>
  <w:p w:rsidR="00D245A0" w:rsidRDefault="00D245A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85E63"/>
    <w:multiLevelType w:val="hybridMultilevel"/>
    <w:tmpl w:val="80DAB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A55B3"/>
    <w:multiLevelType w:val="hybridMultilevel"/>
    <w:tmpl w:val="A176B7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C7D81"/>
    <w:multiLevelType w:val="hybridMultilevel"/>
    <w:tmpl w:val="0FDEFC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F5648C"/>
    <w:multiLevelType w:val="hybridMultilevel"/>
    <w:tmpl w:val="47D66B1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473B48"/>
    <w:multiLevelType w:val="hybridMultilevel"/>
    <w:tmpl w:val="7BE22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F7039"/>
    <w:multiLevelType w:val="hybridMultilevel"/>
    <w:tmpl w:val="3280E0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466F85"/>
    <w:multiLevelType w:val="hybridMultilevel"/>
    <w:tmpl w:val="1BDAC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5C2"/>
    <w:rsid w:val="00004D9D"/>
    <w:rsid w:val="0007138C"/>
    <w:rsid w:val="00106673"/>
    <w:rsid w:val="001C1340"/>
    <w:rsid w:val="00267BA8"/>
    <w:rsid w:val="00350064"/>
    <w:rsid w:val="003B7BE1"/>
    <w:rsid w:val="003C347B"/>
    <w:rsid w:val="003F5CDF"/>
    <w:rsid w:val="00497C73"/>
    <w:rsid w:val="004D4455"/>
    <w:rsid w:val="00535F65"/>
    <w:rsid w:val="00610E6D"/>
    <w:rsid w:val="0062654A"/>
    <w:rsid w:val="006E05C2"/>
    <w:rsid w:val="00723FCB"/>
    <w:rsid w:val="00731F74"/>
    <w:rsid w:val="007B246C"/>
    <w:rsid w:val="007C6A3A"/>
    <w:rsid w:val="007E7DB6"/>
    <w:rsid w:val="00803835"/>
    <w:rsid w:val="008A013F"/>
    <w:rsid w:val="008F2165"/>
    <w:rsid w:val="00913DA5"/>
    <w:rsid w:val="0093148B"/>
    <w:rsid w:val="00A133CA"/>
    <w:rsid w:val="00BB5311"/>
    <w:rsid w:val="00BD27F9"/>
    <w:rsid w:val="00C11250"/>
    <w:rsid w:val="00D03C4C"/>
    <w:rsid w:val="00D245A0"/>
    <w:rsid w:val="00DA489D"/>
    <w:rsid w:val="00DC06AC"/>
    <w:rsid w:val="00E41E6C"/>
    <w:rsid w:val="00EE4B98"/>
    <w:rsid w:val="00FD2A65"/>
    <w:rsid w:val="00FD441D"/>
    <w:rsid w:val="00FF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05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05C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E05C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24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5A0"/>
  </w:style>
  <w:style w:type="paragraph" w:styleId="Pidipagina">
    <w:name w:val="footer"/>
    <w:basedOn w:val="Normale"/>
    <w:link w:val="PidipaginaCarattere"/>
    <w:uiPriority w:val="99"/>
    <w:semiHidden/>
    <w:unhideWhenUsed/>
    <w:rsid w:val="00D24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24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vnews.ca/health/canadiangirlwithautis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vnews.ca/health/canadiangirlwithautis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x.doi.org/10.1016/J.cell.2017.05.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16/J.cell.2017.05.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5F1D3-1114-4C31-AC36-132EC4F34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2864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</dc:creator>
  <cp:lastModifiedBy>AURELIA</cp:lastModifiedBy>
  <cp:revision>2</cp:revision>
  <dcterms:created xsi:type="dcterms:W3CDTF">2022-10-02T13:17:00Z</dcterms:created>
  <dcterms:modified xsi:type="dcterms:W3CDTF">2022-10-02T13:17:00Z</dcterms:modified>
</cp:coreProperties>
</file>